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 xml:space="preserve">Tender No. </w:t>
      </w:r>
      <w:r>
        <w:rPr>
          <w:rFonts w:ascii="Cleveland Condensed" w:hAnsi="Cleveland Condensed" w:cs="Calibri"/>
          <w:b/>
          <w:bCs/>
          <w:color w:val="FF0000"/>
          <w:szCs w:val="24"/>
          <w:u w:val="single"/>
          <w:lang w:val="en-IN"/>
        </w:rPr>
        <w:t>1</w:t>
      </w:r>
      <w:r>
        <w:rPr>
          <w:rFonts w:hint="default" w:ascii="Cleveland Condensed" w:hAnsi="Cleveland Condensed" w:cs="Calibri"/>
          <w:b/>
          <w:bCs/>
          <w:color w:val="FF0000"/>
          <w:szCs w:val="24"/>
          <w:u w:val="single"/>
          <w:lang w:val="en-US"/>
        </w:rPr>
        <w:t>5</w:t>
      </w:r>
      <w:r>
        <w:rPr>
          <w:rFonts w:ascii="Cleveland Condensed" w:hAnsi="Cleveland Condensed" w:cs="Calibri"/>
          <w:b/>
          <w:bCs/>
          <w:color w:val="FF0000"/>
          <w:szCs w:val="24"/>
          <w:u w:val="single"/>
          <w:lang w:val="en-IN"/>
        </w:rPr>
        <w:t xml:space="preserve"> </w:t>
      </w:r>
      <w:r>
        <w:rPr>
          <w:rFonts w:ascii="Cleveland Condensed" w:hAnsi="Cleveland Condensed" w:cs="Calibri"/>
          <w:b/>
          <w:bCs/>
          <w:szCs w:val="24"/>
          <w:u w:val="single"/>
          <w:lang w:val="en-IN"/>
        </w:rPr>
        <w:t xml:space="preserve">of  2022 – 2023     </w:t>
      </w:r>
      <w:r>
        <w:rPr>
          <w:rFonts w:ascii="Cleveland Condensed" w:hAnsi="Cleveland Condensed" w:cs="Calibri"/>
          <w:b/>
          <w:bCs/>
          <w:color w:val="FF0000"/>
          <w:szCs w:val="24"/>
          <w:u w:val="single"/>
          <w:lang w:val="en-IN"/>
        </w:rPr>
        <w:t xml:space="preserve">Date : </w:t>
      </w:r>
      <w:r>
        <w:rPr>
          <w:rFonts w:hint="default" w:ascii="Cleveland Condensed" w:hAnsi="Cleveland Condensed" w:cs="Calibri"/>
          <w:b/>
          <w:bCs/>
          <w:color w:val="FF0000"/>
          <w:szCs w:val="24"/>
          <w:u w:val="single"/>
          <w:lang w:val="en-US"/>
        </w:rPr>
        <w:t>22</w:t>
      </w:r>
      <w:r>
        <w:rPr>
          <w:rFonts w:ascii="Cleveland Condensed" w:hAnsi="Cleveland Condensed" w:cs="Calibri"/>
          <w:b/>
          <w:bCs/>
          <w:color w:val="FF0000"/>
          <w:szCs w:val="24"/>
          <w:u w:val="single"/>
          <w:lang w:val="en-IN"/>
        </w:rPr>
        <w:t>.07.2022</w:t>
      </w:r>
    </w:p>
    <w:p>
      <w:pPr>
        <w:pStyle w:val="8"/>
        <w:spacing w:line="276" w:lineRule="auto"/>
        <w:jc w:val="center"/>
        <w:rPr>
          <w:rFonts w:ascii="Cleveland Condensed" w:hAnsi="Cleveland Condensed" w:cs="Calibri"/>
          <w:bCs/>
          <w:szCs w:val="24"/>
          <w:lang w:val="en-IN"/>
        </w:rPr>
      </w:pPr>
    </w:p>
    <w:p>
      <w:pPr>
        <w:pStyle w:val="8"/>
        <w:spacing w:line="276" w:lineRule="auto"/>
        <w:jc w:val="center"/>
        <w:rPr>
          <w:rFonts w:cs="Calibri" w:asciiTheme="majorHAnsi" w:hAnsiTheme="majorHAnsi"/>
          <w:b/>
          <w:bCs/>
          <w:sz w:val="28"/>
          <w:lang w:val="en-IN"/>
        </w:rPr>
      </w:pPr>
      <w:r>
        <w:rPr>
          <w:rFonts w:cs="Calibri" w:asciiTheme="majorHAnsi" w:hAnsiTheme="majorHAnsi"/>
          <w:b/>
          <w:bCs/>
          <w:sz w:val="28"/>
          <w:lang w:val="en-IN"/>
        </w:rPr>
        <w:t>OFFICE OF THE EXECUTIVE ENGINEER</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PUBLIC HEALTH ENGINEERING DEPARTMENT</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RURAL WATSAN DIVISION, LUNGLEI.</w:t>
      </w:r>
    </w:p>
    <w:p>
      <w:pPr>
        <w:rPr>
          <w:rFonts w:cs="Calibri" w:asciiTheme="majorHAnsi" w:hAnsiTheme="majorHAnsi"/>
          <w:lang w:val="en-IN"/>
        </w:rPr>
      </w:pPr>
    </w:p>
    <w:p>
      <w:pPr>
        <w:pStyle w:val="39"/>
        <w:spacing w:line="360" w:lineRule="auto"/>
        <w:jc w:val="center"/>
        <w:rPr>
          <w:rFonts w:cs="Arial" w:asciiTheme="majorHAnsi" w:hAnsiTheme="majorHAnsi"/>
          <w:sz w:val="32"/>
          <w:szCs w:val="32"/>
          <w:lang w:val="en-IN"/>
        </w:rPr>
      </w:pPr>
      <w:r>
        <w:rPr>
          <w:rFonts w:cs="Arial" w:asciiTheme="majorHAnsi" w:hAnsiTheme="majorHAnsi"/>
          <w:sz w:val="32"/>
          <w:szCs w:val="32"/>
          <w:lang w:val="en-IN"/>
        </w:rPr>
        <w:t>TENDER DOCUMENT FOR SURVEY, DESIGN,</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SUPPLY, INSTALLATION, TESTING &amp; COMMISSIONING OF SOLAR PUMPING SYSTEM ALL COMPLETE WITH 5 YEARS FREE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SERVICE/ MAINTENANCE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FOR </w:t>
      </w:r>
    </w:p>
    <w:p>
      <w:pPr>
        <w:pStyle w:val="39"/>
        <w:spacing w:line="360" w:lineRule="auto"/>
        <w:jc w:val="center"/>
        <w:rPr>
          <w:rFonts w:cs="Arial" w:asciiTheme="majorHAnsi" w:hAnsiTheme="majorHAnsi"/>
          <w:color w:val="000000"/>
          <w:spacing w:val="-2"/>
          <w:sz w:val="32"/>
          <w:szCs w:val="32"/>
          <w:lang w:val="en-IN"/>
        </w:rPr>
      </w:pPr>
      <w:r>
        <w:rPr>
          <w:rFonts w:hint="default" w:cs="Arial" w:asciiTheme="majorHAnsi" w:hAnsiTheme="majorHAnsi"/>
          <w:color w:val="C00000"/>
          <w:spacing w:val="-2"/>
          <w:sz w:val="32"/>
          <w:szCs w:val="32"/>
          <w:lang w:val="en-US"/>
        </w:rPr>
        <w:t>W BUNGTLANG WSS</w:t>
      </w:r>
      <w:r>
        <w:rPr>
          <w:rFonts w:cs="Arial" w:asciiTheme="majorHAnsi" w:hAnsiTheme="majorHAnsi"/>
          <w:color w:val="000000"/>
          <w:spacing w:val="-2"/>
          <w:sz w:val="32"/>
          <w:szCs w:val="32"/>
          <w:lang w:val="en-IN"/>
        </w:rPr>
        <w:t xml:space="preserve"> (Solar Pumping)</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(UNDER Jal Jeevan Mission)</w:t>
      </w:r>
      <w:r>
        <w:rPr>
          <w:rFonts w:asciiTheme="majorHAnsi" w:hAnsiTheme="majorHAnsi"/>
          <w:sz w:val="32"/>
          <w:szCs w:val="32"/>
          <w:lang w:val="en-IN"/>
        </w:rPr>
        <w:tab/>
      </w:r>
    </w:p>
    <w:p>
      <w:pPr>
        <w:pStyle w:val="20"/>
        <w:spacing w:before="120" w:line="276" w:lineRule="auto"/>
        <w:jc w:val="both"/>
        <w:rPr>
          <w:rFonts w:cs="Calibri" w:asciiTheme="majorHAnsi" w:hAnsiTheme="majorHAnsi"/>
          <w:sz w:val="26"/>
          <w:szCs w:val="26"/>
          <w:u w:val="none"/>
          <w:lang w:val="en-IN"/>
        </w:rPr>
      </w:pPr>
    </w:p>
    <w:p>
      <w:pPr>
        <w:pStyle w:val="20"/>
        <w:spacing w:before="120" w:line="276" w:lineRule="auto"/>
        <w:jc w:val="both"/>
        <w:rPr>
          <w:rFonts w:cs="Calibri" w:asciiTheme="majorHAnsi" w:hAnsiTheme="majorHAnsi"/>
          <w:sz w:val="26"/>
          <w:szCs w:val="26"/>
          <w:u w:val="none"/>
          <w:lang w:val="en-IN"/>
        </w:rPr>
      </w:pPr>
      <w:r>
        <w:rPr>
          <w:rFonts w:asciiTheme="majorHAnsi" w:hAnsiTheme="majorHAnsi"/>
          <w:lang w:val="en-IN" w:eastAsia="en-IN"/>
        </w:rPr>
        <w:drawing>
          <wp:anchor distT="0" distB="0" distL="114300" distR="114300" simplePos="0" relativeHeight="25165926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E LOGO JPGd"/>
                    <pic:cNvPicPr>
                      <a:picLocks noChangeAspect="1" noChangeArrowheads="1"/>
                    </pic:cNvPicPr>
                  </pic:nvPicPr>
                  <pic:blipFill>
                    <a:blip r:embed="rId10" cstate="print"/>
                    <a:srcRect/>
                    <a:stretch>
                      <a:fillRect/>
                    </a:stretch>
                  </pic:blipFill>
                  <pic:spPr>
                    <a:xfrm>
                      <a:off x="0" y="0"/>
                      <a:ext cx="2216785" cy="2216785"/>
                    </a:xfrm>
                    <a:prstGeom prst="rect">
                      <a:avLst/>
                    </a:prstGeom>
                    <a:noFill/>
                    <a:ln w="9525">
                      <a:noFill/>
                      <a:miter lim="800000"/>
                      <a:headEnd/>
                      <a:tailEnd/>
                    </a:ln>
                  </pic:spPr>
                </pic:pic>
              </a:graphicData>
            </a:graphic>
          </wp:anchor>
        </w:drawing>
      </w: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tbl>
      <w:tblPr>
        <w:tblStyle w:val="19"/>
        <w:tblW w:w="945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11"/>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Tender Amount </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27,00,000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Earnest Money</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54,000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Last Date of Sale of Tender  </w:t>
            </w:r>
          </w:p>
        </w:tc>
        <w:tc>
          <w:tcPr>
            <w:tcW w:w="4239" w:type="dxa"/>
            <w:vAlign w:val="center"/>
          </w:tcPr>
          <w:p>
            <w:pPr>
              <w:pStyle w:val="39"/>
              <w:rPr>
                <w:rFonts w:asciiTheme="majorHAnsi" w:hAnsiTheme="majorHAnsi"/>
                <w:sz w:val="26"/>
                <w:szCs w:val="26"/>
                <w:lang w:val="en-IN" w:bidi="en-US"/>
              </w:rPr>
            </w:pPr>
            <w:r>
              <w:rPr>
                <w:rFonts w:hint="default" w:asciiTheme="majorHAnsi" w:hAnsiTheme="majorHAnsi"/>
                <w:sz w:val="26"/>
                <w:szCs w:val="26"/>
                <w:lang w:val="en-US" w:bidi="en-US"/>
              </w:rPr>
              <w:t>08</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 xml:space="preserve">.2022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Last Date of Submission of Tender</w:t>
            </w:r>
          </w:p>
        </w:tc>
        <w:tc>
          <w:tcPr>
            <w:tcW w:w="4239" w:type="dxa"/>
            <w:vAlign w:val="center"/>
          </w:tcPr>
          <w:p>
            <w:pPr>
              <w:pStyle w:val="39"/>
              <w:rPr>
                <w:rFonts w:asciiTheme="majorHAnsi" w:hAnsiTheme="majorHAnsi"/>
                <w:color w:val="FF0000"/>
                <w:sz w:val="26"/>
                <w:szCs w:val="26"/>
                <w:lang w:val="en-IN" w:bidi="en-US"/>
              </w:rPr>
            </w:pPr>
            <w:r>
              <w:rPr>
                <w:rFonts w:hint="default" w:asciiTheme="majorHAnsi" w:hAnsiTheme="majorHAnsi"/>
                <w:sz w:val="26"/>
                <w:szCs w:val="26"/>
                <w:lang w:val="en-US" w:bidi="en-US"/>
              </w:rPr>
              <w:t>11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upto 12.00 Noon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Date of Opening</w:t>
            </w:r>
          </w:p>
        </w:tc>
        <w:tc>
          <w:tcPr>
            <w:tcW w:w="4239"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1</w:t>
            </w:r>
            <w:r>
              <w:rPr>
                <w:rFonts w:hint="default" w:asciiTheme="majorHAnsi" w:hAnsiTheme="majorHAnsi"/>
                <w:sz w:val="26"/>
                <w:szCs w:val="26"/>
                <w:lang w:val="en-US" w:bidi="en-US"/>
              </w:rPr>
              <w:t>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at 1:00 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Cost of Tender Document</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Rs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Time Allowed for Execution of Work</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3 months</w:t>
            </w:r>
          </w:p>
        </w:tc>
      </w:tr>
    </w:tbl>
    <w:p>
      <w:pPr>
        <w:widowControl w:val="0"/>
        <w:autoSpaceDE w:val="0"/>
        <w:autoSpaceDN w:val="0"/>
        <w:adjustRightInd w:val="0"/>
        <w:spacing w:after="0" w:line="253" w:lineRule="exact"/>
        <w:rPr>
          <w:bCs/>
          <w:szCs w:val="24"/>
          <w:lang w:val="en-IN"/>
        </w:rPr>
      </w:pPr>
    </w:p>
    <w:p>
      <w:pPr>
        <w:pStyle w:val="8"/>
        <w:spacing w:line="276" w:lineRule="auto"/>
        <w:jc w:val="center"/>
        <w:rPr>
          <w:b/>
          <w:bCs/>
          <w:szCs w:val="24"/>
          <w:u w:val="single"/>
          <w:lang w:val="en-IN"/>
        </w:rPr>
        <w:sectPr>
          <w:footerReference r:id="rId6" w:type="first"/>
          <w:footerReference r:id="rId5" w:type="default"/>
          <w:type w:val="continuous"/>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titlePg/>
          <w:docGrid w:linePitch="360" w:charSpace="0"/>
        </w:sectPr>
      </w:pPr>
    </w:p>
    <w:p>
      <w:pPr>
        <w:pStyle w:val="8"/>
        <w:spacing w:line="276" w:lineRule="auto"/>
        <w:jc w:val="center"/>
        <w:rPr>
          <w:b/>
          <w:bCs/>
          <w:szCs w:val="24"/>
          <w:u w:val="single"/>
          <w:lang w:val="en-IN"/>
        </w:rPr>
      </w:pPr>
      <w:r>
        <w:rPr>
          <w:b/>
          <w:bCs/>
          <w:szCs w:val="24"/>
          <w:u w:val="single"/>
          <w:lang w:val="en-IN"/>
        </w:rPr>
        <w:t>PRESS TENDER NOTICE</w:t>
      </w:r>
    </w:p>
    <w:p>
      <w:pPr>
        <w:widowControl w:val="0"/>
        <w:autoSpaceDE w:val="0"/>
        <w:autoSpaceDN w:val="0"/>
        <w:adjustRightInd w:val="0"/>
        <w:spacing w:before="3" w:after="0"/>
        <w:ind w:firstLine="240"/>
        <w:jc w:val="both"/>
        <w:rPr>
          <w:rFonts w:ascii="Times New Roman" w:hAnsi="Times New Roman"/>
          <w:szCs w:val="24"/>
          <w:lang w:val="en-IN"/>
        </w:rPr>
      </w:pPr>
      <w:r>
        <w:rPr>
          <w:rFonts w:ascii="Times New Roman" w:hAnsi="Times New Roman"/>
          <w:b/>
          <w:color w:val="000000"/>
          <w:spacing w:val="-1"/>
          <w:szCs w:val="24"/>
          <w:u w:val="single"/>
          <w:lang w:val="en-IN"/>
        </w:rPr>
        <w:t xml:space="preserve">The </w:t>
      </w:r>
      <w:r>
        <w:rPr>
          <w:rFonts w:ascii="Times New Roman" w:hAnsi="Times New Roman"/>
          <w:b/>
          <w:color w:val="000000"/>
          <w:spacing w:val="-3"/>
          <w:szCs w:val="24"/>
          <w:u w:val="single"/>
        </w:rPr>
        <w:t>Executive Engineer, PHED, Rural WATSAN Division, Lunglei,</w:t>
      </w:r>
      <w:r>
        <w:rPr>
          <w:rFonts w:ascii="Times New Roman" w:hAnsi="Times New Roman"/>
          <w:color w:val="000000"/>
          <w:spacing w:val="-1"/>
          <w:szCs w:val="24"/>
          <w:lang w:val="en-IN"/>
        </w:rPr>
        <w:t xml:space="preserve"> on behalf of the </w:t>
      </w:r>
      <w:r>
        <w:rPr>
          <w:rFonts w:ascii="Times New Roman" w:hAnsi="Times New Roman"/>
          <w:color w:val="000000"/>
          <w:szCs w:val="24"/>
          <w:lang w:val="en-IN"/>
        </w:rPr>
        <w:t xml:space="preserve">Governor of Mizoram invites bids two envelope system </w:t>
      </w:r>
      <w:r>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u w:val="single"/>
          <w:lang w:val="en-IN"/>
        </w:rPr>
        <w:t>Rs. 7.5/-</w:t>
      </w:r>
      <w:r>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Pr>
          <w:rFonts w:ascii="Times New Roman" w:hAnsi="Times New Roman"/>
          <w:b/>
          <w:szCs w:val="24"/>
          <w:lang w:val="en-IN"/>
        </w:rPr>
        <w:t xml:space="preserve">12:00 Noon </w:t>
      </w:r>
      <w:r>
        <w:rPr>
          <w:rFonts w:ascii="Times New Roman" w:hAnsi="Times New Roman"/>
          <w:szCs w:val="24"/>
          <w:lang w:val="en-IN"/>
        </w:rPr>
        <w:t xml:space="preserve">on </w:t>
      </w:r>
      <w:r>
        <w:rPr>
          <w:rFonts w:hint="default" w:ascii="Times New Roman" w:hAnsi="Times New Roman"/>
          <w:b/>
          <w:szCs w:val="24"/>
          <w:lang w:val="en-US"/>
        </w:rPr>
        <w:t>11</w:t>
      </w:r>
      <w:r>
        <w:rPr>
          <w:rFonts w:ascii="Times New Roman" w:hAnsi="Times New Roman"/>
          <w:b/>
          <w:szCs w:val="24"/>
          <w:lang w:val="en-IN"/>
        </w:rPr>
        <w:t>.0</w:t>
      </w:r>
      <w:r>
        <w:rPr>
          <w:rFonts w:hint="default" w:ascii="Times New Roman" w:hAnsi="Times New Roman"/>
          <w:b/>
          <w:szCs w:val="24"/>
          <w:lang w:val="en-US"/>
        </w:rPr>
        <w:t>8</w:t>
      </w:r>
      <w:r>
        <w:rPr>
          <w:rFonts w:ascii="Times New Roman" w:hAnsi="Times New Roman"/>
          <w:b/>
          <w:szCs w:val="24"/>
          <w:lang w:val="en-IN"/>
        </w:rPr>
        <w:t>.2022</w:t>
      </w:r>
      <w:r>
        <w:rPr>
          <w:rFonts w:ascii="Times New Roman" w:hAnsi="Times New Roman"/>
          <w:szCs w:val="24"/>
          <w:lang w:val="en-IN"/>
        </w:rPr>
        <w:t>. Late submission of tender will not be accepted. The tender so received will be opened on 1</w:t>
      </w:r>
      <w:r>
        <w:rPr>
          <w:rFonts w:hint="default" w:ascii="Times New Roman" w:hAnsi="Times New Roman"/>
          <w:szCs w:val="24"/>
          <w:lang w:val="en-US"/>
        </w:rPr>
        <w:t>1</w:t>
      </w:r>
      <w:r>
        <w:rPr>
          <w:rFonts w:ascii="Times New Roman" w:hAnsi="Times New Roman"/>
          <w:szCs w:val="24"/>
          <w:lang w:val="en-IN"/>
        </w:rPr>
        <w:t>.0</w:t>
      </w:r>
      <w:r>
        <w:rPr>
          <w:rFonts w:hint="default" w:ascii="Times New Roman" w:hAnsi="Times New Roman"/>
          <w:szCs w:val="24"/>
          <w:lang w:val="en-US"/>
        </w:rPr>
        <w:t>8</w:t>
      </w:r>
      <w:r>
        <w:rPr>
          <w:rFonts w:ascii="Times New Roman" w:hAnsi="Times New Roman"/>
          <w:szCs w:val="24"/>
          <w:lang w:val="en-IN"/>
        </w:rPr>
        <w:t>.2022 at</w:t>
      </w:r>
      <w:r>
        <w:rPr>
          <w:rFonts w:ascii="Times New Roman" w:hAnsi="Times New Roman"/>
          <w:b/>
          <w:szCs w:val="24"/>
          <w:lang w:val="en-IN"/>
        </w:rPr>
        <w:t xml:space="preserve"> 1:00 Pm</w:t>
      </w:r>
      <w:r>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pPr>
        <w:pStyle w:val="8"/>
        <w:spacing w:line="276" w:lineRule="auto"/>
        <w:rPr>
          <w:szCs w:val="24"/>
          <w:lang w:val="en-IN"/>
        </w:rPr>
      </w:pPr>
      <w:r>
        <w:rPr>
          <w:szCs w:val="24"/>
          <w:lang w:val="en-IN"/>
        </w:rPr>
        <w:object>
          <v:shape id="_x0000_i1025" o:spt="75" type="#_x0000_t75" style="height:243.1pt;width:501.75pt;" o:ole="t" filled="f" o:preferrelative="t" stroked="f" coordsize="21600,21600">
            <v:path/>
            <v:fill on="f" focussize="0,0"/>
            <v:stroke on="f"/>
            <v:imagedata r:id="rId12" o:title=""/>
            <o:lock v:ext="edit" aspectratio="t"/>
            <w10:wrap type="none"/>
            <w10:anchorlock/>
          </v:shape>
          <o:OLEObject Type="Embed" ProgID="Excel.Sheet.12" ShapeID="_x0000_i1025" DrawAspect="Content" ObjectID="_1468075725" r:id="rId11">
            <o:LockedField>false</o:LockedField>
          </o:OLEObject>
        </w:object>
      </w:r>
    </w:p>
    <w:p>
      <w:pPr>
        <w:pStyle w:val="8"/>
        <w:spacing w:line="276" w:lineRule="auto"/>
        <w:ind w:firstLine="720"/>
        <w:rPr>
          <w:b/>
          <w:szCs w:val="24"/>
          <w:lang w:val="en-IN"/>
        </w:rPr>
      </w:pPr>
      <w:r>
        <w:rPr>
          <w:sz w:val="20"/>
          <w:szCs w:val="20"/>
          <w:lang w:val="en-IN"/>
        </w:rPr>
        <w:t xml:space="preserve">Detailed tender document may be obtained from the office of the undersigned on any working days from </w:t>
      </w:r>
      <w:r>
        <w:rPr>
          <w:rFonts w:hint="default"/>
          <w:sz w:val="20"/>
          <w:szCs w:val="20"/>
          <w:lang w:val="en-US"/>
        </w:rPr>
        <w:t>25</w:t>
      </w:r>
      <w:r>
        <w:rPr>
          <w:sz w:val="20"/>
          <w:szCs w:val="20"/>
          <w:lang w:val="en-IN"/>
        </w:rPr>
        <w:t>.</w:t>
      </w:r>
      <w:r>
        <w:rPr>
          <w:rFonts w:hint="default"/>
          <w:sz w:val="20"/>
          <w:szCs w:val="20"/>
          <w:lang w:val="en-US"/>
        </w:rPr>
        <w:t>0</w:t>
      </w:r>
      <w:r>
        <w:rPr>
          <w:sz w:val="20"/>
          <w:szCs w:val="20"/>
          <w:lang w:val="en-IN"/>
        </w:rPr>
        <w:t xml:space="preserve">7.2022 – </w:t>
      </w:r>
      <w:r>
        <w:rPr>
          <w:rFonts w:hint="default"/>
          <w:sz w:val="20"/>
          <w:szCs w:val="20"/>
          <w:lang w:val="en-US"/>
        </w:rPr>
        <w:t>08</w:t>
      </w:r>
      <w:r>
        <w:rPr>
          <w:sz w:val="20"/>
          <w:szCs w:val="20"/>
          <w:lang w:val="en-IN"/>
        </w:rPr>
        <w:t>.</w:t>
      </w:r>
      <w:r>
        <w:rPr>
          <w:rFonts w:hint="default"/>
          <w:sz w:val="20"/>
          <w:szCs w:val="20"/>
          <w:lang w:val="en-US"/>
        </w:rPr>
        <w:t>08</w:t>
      </w:r>
      <w:r>
        <w:rPr>
          <w:sz w:val="20"/>
          <w:szCs w:val="20"/>
          <w:lang w:val="en-IN"/>
        </w:rPr>
        <w:t>.2022 on payment of tender cost as mentioned above (non -refundable) without which, the tender shall summarily be rejected. The undersigned reserves the right to reject any or all of the tenders without assigning any reason thereof.</w:t>
      </w:r>
      <w:r>
        <w:rPr>
          <w:b/>
          <w:sz w:val="20"/>
          <w:szCs w:val="20"/>
          <w:lang w:val="en-IN"/>
        </w:rPr>
        <w:t xml:space="preserve"> </w:t>
      </w:r>
      <w:r>
        <w:rPr>
          <w:b/>
          <w:sz w:val="20"/>
          <w:szCs w:val="20"/>
        </w:rPr>
        <w:t xml:space="preserve">The same may also be downloaded from PHED’s website at </w:t>
      </w:r>
      <w:r>
        <w:rPr>
          <w:sz w:val="20"/>
          <w:szCs w:val="20"/>
        </w:rPr>
        <w:fldChar w:fldCharType="begin"/>
      </w:r>
      <w:r>
        <w:rPr>
          <w:sz w:val="20"/>
          <w:szCs w:val="20"/>
        </w:rPr>
        <w:instrText xml:space="preserve"> HYPERLINK "http://www.phed.mizoram.gov.in" </w:instrText>
      </w:r>
      <w:r>
        <w:rPr>
          <w:sz w:val="20"/>
          <w:szCs w:val="20"/>
        </w:rPr>
        <w:fldChar w:fldCharType="separate"/>
      </w:r>
      <w:r>
        <w:rPr>
          <w:rStyle w:val="16"/>
          <w:b/>
          <w:sz w:val="20"/>
          <w:szCs w:val="20"/>
        </w:rPr>
        <w:t>www.phed.mizoram.gov.in</w:t>
      </w:r>
      <w:r>
        <w:rPr>
          <w:rStyle w:val="16"/>
          <w:b/>
          <w:sz w:val="20"/>
          <w:szCs w:val="20"/>
        </w:rPr>
        <w:fldChar w:fldCharType="end"/>
      </w:r>
      <w:r>
        <w:rPr>
          <w:b/>
          <w:sz w:val="20"/>
          <w:szCs w:val="20"/>
        </w:rPr>
        <w:t>. If the documents are downloaded from the website, the cost of tender document shall be included in a separate envelope in the Technical Bid.</w:t>
      </w:r>
      <w:r>
        <w:rPr>
          <w:b/>
          <w:sz w:val="20"/>
          <w:szCs w:val="20"/>
          <w:lang w:val="en-IN"/>
        </w:rPr>
        <w:tab/>
      </w:r>
      <w:r>
        <w:rPr>
          <w:rFonts w:hint="default"/>
          <w:b/>
          <w:sz w:val="22"/>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 xml:space="preserve"> </w:t>
      </w:r>
      <w:r>
        <w:rPr>
          <w:rFonts w:hint="default"/>
          <w:b/>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b/>
          <w:szCs w:val="24"/>
          <w:lang w:val="en-IN"/>
        </w:rPr>
        <w:t xml:space="preserve">  Sd/</w:t>
      </w:r>
    </w:p>
    <w:p>
      <w:pPr>
        <w:pStyle w:val="8"/>
        <w:spacing w:line="276" w:lineRule="auto"/>
        <w:ind w:firstLine="1440"/>
        <w:rPr>
          <w:b/>
          <w:szCs w:val="24"/>
          <w:lang w:val="en-IN"/>
        </w:rPr>
      </w:pPr>
      <w:r>
        <w:rPr>
          <w:b/>
          <w:szCs w:val="24"/>
          <w:lang w:val="en-IN"/>
        </w:rPr>
        <w:t xml:space="preserve"> </w:t>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 xml:space="preserve">       </w:t>
      </w:r>
      <w:r>
        <w:rPr>
          <w:b/>
          <w:color w:val="000000"/>
          <w:w w:val="101"/>
          <w:szCs w:val="24"/>
          <w:lang w:val="en-IN"/>
        </w:rPr>
        <w:t>(LALTLANCHHUNGA)</w:t>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 xml:space="preserve">   Sr. Executive Engineer, PHED</w:t>
      </w:r>
    </w:p>
    <w:p>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t>Memo No.W-11026/1/11-RWD/EE(L)/PHE/</w:t>
      </w:r>
      <w:r>
        <w:rPr>
          <w:rFonts w:hint="default" w:ascii="Times New Roman" w:hAnsi="Times New Roman"/>
          <w:i/>
          <w:szCs w:val="24"/>
          <w:lang w:val="en-US"/>
        </w:rPr>
        <w:t>119</w:t>
      </w:r>
      <w:r>
        <w:rPr>
          <w:rFonts w:ascii="Times New Roman" w:hAnsi="Times New Roman"/>
          <w:i/>
          <w:szCs w:val="24"/>
          <w:lang w:val="en-IN"/>
        </w:rPr>
        <w:tab/>
      </w:r>
      <w:r>
        <w:rPr>
          <w:rFonts w:ascii="Times New Roman" w:hAnsi="Times New Roman"/>
          <w:i/>
          <w:szCs w:val="24"/>
          <w:lang w:val="en-IN"/>
        </w:rPr>
        <w:tab/>
      </w:r>
      <w:r>
        <w:rPr>
          <w:rFonts w:ascii="Times New Roman" w:hAnsi="Times New Roman"/>
          <w:i/>
          <w:szCs w:val="24"/>
          <w:lang w:val="en-IN"/>
        </w:rPr>
        <w:t xml:space="preserve">:         Dated Lunglei the </w:t>
      </w:r>
      <w:r>
        <w:rPr>
          <w:rFonts w:hint="default" w:ascii="Times New Roman" w:hAnsi="Times New Roman"/>
          <w:i/>
          <w:szCs w:val="24"/>
          <w:lang w:val="en-US"/>
        </w:rPr>
        <w:t>22</w:t>
      </w:r>
      <w:r>
        <w:rPr>
          <w:rFonts w:hint="default" w:ascii="Times New Roman" w:hAnsi="Times New Roman"/>
          <w:i/>
          <w:szCs w:val="24"/>
          <w:vertAlign w:val="superscript"/>
          <w:lang w:val="en-US"/>
        </w:rPr>
        <w:t>nd</w:t>
      </w:r>
      <w:r>
        <w:rPr>
          <w:rFonts w:ascii="Times New Roman" w:hAnsi="Times New Roman"/>
          <w:i/>
          <w:szCs w:val="24"/>
          <w:lang w:val="en-IN"/>
        </w:rPr>
        <w:t xml:space="preserve"> July 2022</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t>Copy to-</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PS to Hon’ble Minister, PHED, Mizoram for favour of your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Secretary (PHED), Govt of Mizoram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Engineer-in-Chief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Chief Engineer Zone - II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Superintending Engineer (PHED),Lunglei WATSAN Circle, for information.</w:t>
      </w:r>
    </w:p>
    <w:p>
      <w:pPr>
        <w:numPr>
          <w:ilvl w:val="0"/>
          <w:numId w:val="1"/>
        </w:numPr>
        <w:spacing w:after="0"/>
        <w:jc w:val="both"/>
        <w:rPr>
          <w:rFonts w:ascii="Times New Roman" w:hAnsi="Times New Roman"/>
          <w:i/>
          <w:szCs w:val="24"/>
        </w:rPr>
      </w:pPr>
      <w:r>
        <w:rPr>
          <w:rFonts w:ascii="Times New Roman" w:hAnsi="Times New Roman"/>
          <w:i/>
          <w:szCs w:val="24"/>
        </w:rPr>
        <w:t>The District Information Officer, Lunglei. Information and Public Relation Department, Govt. of Mizoram for information and necessary action with a request to publish the tender notice in two issues of local newspaper.</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System Analyst, PHED for information and upload of tender notice and documents to PHED’s website.</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Concerned file.</w:t>
      </w:r>
      <w:r>
        <w:rPr>
          <w:rFonts w:ascii="Times New Roman" w:hAnsi="Times New Roman"/>
          <w:i/>
          <w:sz w:val="22"/>
          <w:szCs w:val="22"/>
        </w:rPr>
        <w:drawing>
          <wp:anchor distT="0" distB="0" distL="114300" distR="114300" simplePos="0" relativeHeight="251662336" behindDoc="0" locked="0" layoutInCell="1" allowOverlap="1">
            <wp:simplePos x="0" y="0"/>
            <wp:positionH relativeFrom="column">
              <wp:posOffset>4153535</wp:posOffset>
            </wp:positionH>
            <wp:positionV relativeFrom="paragraph">
              <wp:posOffset>-69215</wp:posOffset>
            </wp:positionV>
            <wp:extent cx="960755" cy="687070"/>
            <wp:effectExtent l="0" t="0" r="0" b="0"/>
            <wp:wrapNone/>
            <wp:docPr id="1" name="Picture 1"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p>
    <w:p>
      <w:pPr>
        <w:numPr>
          <w:ilvl w:val="0"/>
          <w:numId w:val="1"/>
        </w:numPr>
        <w:spacing w:after="0"/>
        <w:jc w:val="both"/>
        <w:rPr>
          <w:rFonts w:ascii="Times New Roman" w:hAnsi="Times New Roman"/>
          <w:i/>
          <w:sz w:val="24"/>
          <w:szCs w:val="24"/>
          <w:lang w:val="en-IN"/>
        </w:rPr>
      </w:pPr>
      <w:r>
        <w:rPr>
          <w:rFonts w:ascii="Times New Roman" w:hAnsi="Times New Roman"/>
          <w:i/>
          <w:szCs w:val="24"/>
          <w:lang w:val="en-IN"/>
        </w:rPr>
        <w:t>Office notice board.</w:t>
      </w:r>
      <w:r>
        <w:rPr>
          <w:rFonts w:ascii="Times New Roman" w:hAnsi="Times New Roman"/>
          <w:b/>
          <w:szCs w:val="24"/>
          <w:lang w:val="en-IN"/>
        </w:rPr>
        <w:tab/>
      </w:r>
      <w:r>
        <w:rPr>
          <w:rFonts w:ascii="Times New Roman" w:hAnsi="Times New Roman"/>
          <w:b/>
          <w:sz w:val="24"/>
          <w:szCs w:val="24"/>
          <w:lang w:val="en-IN"/>
        </w:rPr>
        <w:tab/>
      </w:r>
    </w:p>
    <w:p>
      <w:pPr>
        <w:pStyle w:val="24"/>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Division. Lunglei.</w:t>
      </w:r>
      <w:r>
        <w:rPr>
          <w:b/>
          <w:color w:val="000000"/>
          <w:w w:val="97"/>
          <w:sz w:val="24"/>
          <w:szCs w:val="24"/>
          <w:u w:val="single"/>
          <w:lang w:val="en-IN"/>
        </w:rPr>
        <w:br w:type="page"/>
      </w:r>
    </w:p>
    <w:p>
      <w:pPr>
        <w:widowControl w:val="0"/>
        <w:autoSpaceDE w:val="0"/>
        <w:autoSpaceDN w:val="0"/>
        <w:adjustRightInd w:val="0"/>
        <w:spacing w:after="0" w:line="240" w:lineRule="auto"/>
        <w:jc w:val="center"/>
        <w:rPr>
          <w:rFonts w:ascii="Times New Roman" w:hAnsi="Times New Roman"/>
          <w:color w:val="000000"/>
          <w:spacing w:val="-3"/>
          <w:szCs w:val="24"/>
          <w:lang w:val="en-IN"/>
        </w:rPr>
      </w:pPr>
    </w:p>
    <w:p>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Pr>
          <w:rFonts w:ascii="Times New Roman" w:hAnsi="Times New Roman"/>
          <w:b/>
          <w:color w:val="000000"/>
          <w:spacing w:val="-4"/>
          <w:sz w:val="24"/>
          <w:szCs w:val="24"/>
          <w:u w:val="single"/>
          <w:lang w:val="en-IN"/>
        </w:rPr>
        <w:t>NOTICE INVITING TENDER</w:t>
      </w:r>
    </w:p>
    <w:p>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pPr>
        <w:jc w:val="both"/>
        <w:rPr>
          <w:rFonts w:ascii="Times New Roman" w:hAnsi="Times New Roman"/>
          <w:color w:val="000000"/>
          <w:spacing w:val="-1"/>
          <w:sz w:val="24"/>
          <w:szCs w:val="24"/>
          <w:lang w:val="en-IN"/>
        </w:rPr>
      </w:pPr>
    </w:p>
    <w:p>
      <w:pPr>
        <w:jc w:val="both"/>
        <w:rPr>
          <w:rFonts w:ascii="Times New Roman" w:hAnsi="Times New Roman"/>
          <w:sz w:val="24"/>
          <w:szCs w:val="24"/>
        </w:rPr>
      </w:pPr>
      <w:r>
        <w:rPr>
          <w:rFonts w:ascii="Times New Roman" w:hAnsi="Times New Roman"/>
          <w:color w:val="000000"/>
          <w:spacing w:val="-1"/>
          <w:sz w:val="24"/>
          <w:szCs w:val="24"/>
          <w:lang w:val="en-IN"/>
        </w:rPr>
        <w:t xml:space="preserve">Item rate tender is invited on behalf of Governor of Mizoram from reputed registered </w:t>
      </w:r>
      <w:r>
        <w:rPr>
          <w:rFonts w:ascii="Times New Roman" w:hAnsi="Times New Roman"/>
          <w:color w:val="000000"/>
          <w:w w:val="102"/>
          <w:sz w:val="24"/>
          <w:szCs w:val="24"/>
          <w:lang w:val="en-IN"/>
        </w:rPr>
        <w:t xml:space="preserve">contractors for the work: </w:t>
      </w:r>
      <w:r>
        <w:rPr>
          <w:rFonts w:ascii="Times New Roman" w:hAnsi="Times New Roman"/>
          <w:sz w:val="24"/>
          <w:szCs w:val="24"/>
        </w:rPr>
        <w:t xml:space="preserve">Survey, design, supply, installation, testing &amp; commissioning of solar pumping system all complete with 5 years free service maintenance for </w:t>
      </w:r>
      <w:r>
        <w:rPr>
          <w:rFonts w:hint="default" w:ascii="Times New Roman" w:hAnsi="Times New Roman"/>
          <w:color w:val="C00000"/>
          <w:sz w:val="24"/>
          <w:szCs w:val="24"/>
          <w:lang w:val="en-US"/>
        </w:rPr>
        <w:t>W Bungtlang</w:t>
      </w:r>
      <w:r>
        <w:rPr>
          <w:rFonts w:ascii="Times New Roman" w:hAnsi="Times New Roman"/>
          <w:b/>
          <w:color w:val="C00000"/>
          <w:sz w:val="24"/>
          <w:szCs w:val="24"/>
        </w:rPr>
        <w:t xml:space="preserve"> </w:t>
      </w:r>
      <w:r>
        <w:rPr>
          <w:rFonts w:ascii="Times New Roman" w:hAnsi="Times New Roman"/>
          <w:sz w:val="24"/>
          <w:szCs w:val="24"/>
        </w:rPr>
        <w:t>W.S.S including constructions of civil works.</w:t>
      </w:r>
      <w:r>
        <w:rPr>
          <w:rFonts w:ascii="Times New Roman" w:hAnsi="Times New Roman"/>
          <w:sz w:val="24"/>
          <w:szCs w:val="24"/>
          <w:lang w:val="en-IN"/>
        </w:rPr>
        <w:tab/>
      </w:r>
    </w:p>
    <w:p>
      <w:pPr>
        <w:pStyle w:val="24"/>
        <w:widowControl w:val="0"/>
        <w:numPr>
          <w:ilvl w:val="0"/>
          <w:numId w:val="2"/>
        </w:numPr>
        <w:autoSpaceDE w:val="0"/>
        <w:autoSpaceDN w:val="0"/>
        <w:adjustRightInd w:val="0"/>
        <w:spacing w:before="22" w:after="0"/>
        <w:ind w:hanging="720"/>
        <w:jc w:val="both"/>
        <w:rPr>
          <w:rFonts w:ascii="Times New Roman" w:hAnsi="Times New Roman"/>
          <w:b/>
          <w:color w:val="000000"/>
          <w:w w:val="106"/>
          <w:sz w:val="24"/>
          <w:szCs w:val="24"/>
          <w:lang w:val="en-IN"/>
        </w:rPr>
      </w:pPr>
      <w:r>
        <w:rPr>
          <w:rFonts w:ascii="Times New Roman" w:hAnsi="Times New Roman"/>
          <w:color w:val="000000"/>
          <w:spacing w:val="-1"/>
          <w:sz w:val="24"/>
          <w:szCs w:val="24"/>
          <w:lang w:val="en-IN"/>
        </w:rPr>
        <w:t xml:space="preserve">The enlistment of contractor should be valid on the last date of sale of tender. </w:t>
      </w:r>
    </w:p>
    <w:p>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Pr>
          <w:rFonts w:ascii="Times New Roman" w:hAnsi="Times New Roman"/>
          <w:color w:val="000000"/>
          <w:spacing w:val="-1"/>
          <w:sz w:val="24"/>
          <w:szCs w:val="24"/>
          <w:lang w:val="en-IN"/>
        </w:rPr>
        <w:t>In</w:t>
      </w:r>
      <w:r>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The work is estimated to cost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27,00,000</w:t>
      </w:r>
      <w:r>
        <w:rPr>
          <w:rFonts w:ascii="Times New Roman" w:hAnsi="Times New Roman"/>
          <w:b/>
          <w:color w:val="C00000"/>
          <w:sz w:val="24"/>
          <w:szCs w:val="24"/>
          <w:lang w:val="en-IN"/>
        </w:rPr>
        <w:t>.00</w:t>
      </w:r>
      <w:r>
        <w:rPr>
          <w:rFonts w:ascii="Times New Roman" w:hAnsi="Times New Roman"/>
          <w:b/>
          <w:sz w:val="24"/>
          <w:szCs w:val="24"/>
        </w:rPr>
        <w:t xml:space="preserve"> </w:t>
      </w:r>
      <w:r>
        <w:rPr>
          <w:rFonts w:ascii="Times New Roman" w:hAnsi="Times New Roman"/>
          <w:color w:val="000000"/>
          <w:sz w:val="24"/>
          <w:szCs w:val="24"/>
          <w:lang w:val="en-IN"/>
        </w:rPr>
        <w:t>inclusive of all taxes viz. GST, Cess etc.</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Tender will be issued to contractors registered under CPWD/MPHED/ Indian Railways/ NEC with definite proof from appropriate authority. Standing order for eligibility of different classes of contractor corresponding on the tendered amount will be followed.</w:t>
      </w:r>
      <w:r>
        <w:rPr>
          <w:rFonts w:ascii="Times New Roman" w:hAnsi="Times New Roman"/>
          <w:color w:val="000000"/>
          <w:w w:val="104"/>
          <w:sz w:val="12"/>
          <w:szCs w:val="24"/>
          <w:lang w:val="en-IN"/>
        </w:rPr>
        <w:t>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Joint venture may be allowed.</w:t>
      </w:r>
    </w:p>
    <w:p>
      <w:pPr>
        <w:pStyle w:val="24"/>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sz w:val="24"/>
          <w:szCs w:val="24"/>
          <w:lang w:val="en-IN"/>
        </w:rPr>
      </w:pPr>
      <w:r>
        <w:rPr>
          <w:rFonts w:ascii="Times New Roman" w:hAnsi="Times New Roman"/>
          <w:color w:val="000000"/>
          <w:w w:val="102"/>
          <w:sz w:val="24"/>
          <w:szCs w:val="24"/>
          <w:lang w:val="en-IN"/>
        </w:rPr>
        <w:t xml:space="preserve">Tender document consisting of plans, specifications, schedule of quantities of the various classes of </w:t>
      </w:r>
      <w:r>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may be seen in the office of the Executive</w:t>
      </w:r>
      <w:r>
        <w:rPr>
          <w:rFonts w:ascii="Times New Roman" w:hAnsi="Times New Roman"/>
          <w:color w:val="000000"/>
          <w:spacing w:val="-3"/>
          <w:sz w:val="24"/>
          <w:szCs w:val="24"/>
        </w:rPr>
        <w:t xml:space="preserve"> Engineer PHED, Rural WATSAN Division, Lunglei, </w:t>
      </w:r>
      <w:r>
        <w:rPr>
          <w:rFonts w:ascii="Times New Roman" w:hAnsi="Times New Roman"/>
          <w:color w:val="000000"/>
          <w:sz w:val="24"/>
          <w:szCs w:val="24"/>
          <w:lang w:val="en-IN"/>
        </w:rPr>
        <w:t>between hours of 11:00 AM - 3:00 PM every day from</w:t>
      </w:r>
      <w:r>
        <w:rPr>
          <w:rFonts w:ascii="Times New Roman" w:hAnsi="Times New Roman"/>
          <w:sz w:val="24"/>
          <w:szCs w:val="24"/>
          <w:lang w:val="en-IN"/>
        </w:rPr>
        <w:t xml:space="preserve"> </w:t>
      </w:r>
      <w:r>
        <w:rPr>
          <w:rFonts w:hint="default" w:ascii="Times New Roman" w:hAnsi="Times New Roman"/>
          <w:color w:val="C00000"/>
          <w:sz w:val="24"/>
          <w:szCs w:val="24"/>
          <w:lang w:val="en-US"/>
        </w:rPr>
        <w:t>25</w:t>
      </w:r>
      <w:r>
        <w:rPr>
          <w:rFonts w:ascii="Times New Roman" w:hAnsi="Times New Roman"/>
          <w:b/>
          <w:color w:val="C00000"/>
          <w:sz w:val="24"/>
          <w:szCs w:val="24"/>
          <w:lang w:val="en-IN"/>
        </w:rPr>
        <w:t>/07/2022</w:t>
      </w:r>
      <w:r>
        <w:rPr>
          <w:rFonts w:ascii="Times New Roman" w:hAnsi="Times New Roman"/>
          <w:color w:val="C00000"/>
          <w:sz w:val="24"/>
          <w:szCs w:val="24"/>
          <w:lang w:val="en-IN"/>
        </w:rPr>
        <w:t xml:space="preserve"> - </w:t>
      </w:r>
      <w:r>
        <w:rPr>
          <w:rFonts w:hint="default" w:ascii="Times New Roman" w:hAnsi="Times New Roman"/>
          <w:b/>
          <w:color w:val="C00000"/>
          <w:sz w:val="24"/>
          <w:szCs w:val="24"/>
          <w:lang w:val="en-US"/>
        </w:rPr>
        <w:t>08</w:t>
      </w:r>
      <w:r>
        <w:rPr>
          <w:rFonts w:ascii="Times New Roman" w:hAnsi="Times New Roman"/>
          <w:b/>
          <w:color w:val="C00000"/>
          <w:sz w:val="24"/>
          <w:szCs w:val="24"/>
          <w:lang w:val="en-IN"/>
        </w:rPr>
        <w:t>/0</w:t>
      </w:r>
      <w:r>
        <w:rPr>
          <w:rFonts w:hint="default" w:ascii="Times New Roman" w:hAnsi="Times New Roman"/>
          <w:b/>
          <w:color w:val="C00000"/>
          <w:sz w:val="24"/>
          <w:szCs w:val="24"/>
          <w:lang w:val="en-US"/>
        </w:rPr>
        <w:t>8</w:t>
      </w:r>
      <w:r>
        <w:rPr>
          <w:rFonts w:ascii="Times New Roman" w:hAnsi="Times New Roman"/>
          <w:b/>
          <w:color w:val="C00000"/>
          <w:sz w:val="24"/>
          <w:szCs w:val="24"/>
          <w:lang w:val="en-IN"/>
        </w:rPr>
        <w:t>/2022</w:t>
      </w:r>
      <w:r>
        <w:rPr>
          <w:rFonts w:ascii="Times New Roman" w:hAnsi="Times New Roman"/>
          <w:b/>
          <w:sz w:val="24"/>
          <w:szCs w:val="24"/>
          <w:lang w:val="en-IN"/>
        </w:rPr>
        <w:t xml:space="preserve"> </w:t>
      </w:r>
      <w:r>
        <w:rPr>
          <w:rFonts w:ascii="Times New Roman" w:hAnsi="Times New Roman"/>
          <w:sz w:val="24"/>
          <w:szCs w:val="24"/>
          <w:lang w:val="en-IN"/>
        </w:rPr>
        <w:t xml:space="preserve">except on Saturday and Sunday and public Holiday. </w:t>
      </w:r>
    </w:p>
    <w:p>
      <w:pPr>
        <w:pStyle w:val="24"/>
        <w:widowControl w:val="0"/>
        <w:autoSpaceDE w:val="0"/>
        <w:autoSpaceDN w:val="0"/>
        <w:adjustRightInd w:val="0"/>
        <w:spacing w:before="2" w:after="120"/>
        <w:ind w:right="20"/>
        <w:jc w:val="both"/>
        <w:rPr>
          <w:rFonts w:ascii="Times New Roman" w:hAnsi="Times New Roman"/>
          <w:sz w:val="24"/>
          <w:szCs w:val="24"/>
          <w:lang w:val="en-IN"/>
        </w:rPr>
      </w:pPr>
    </w:p>
    <w:p>
      <w:pPr>
        <w:pStyle w:val="24"/>
        <w:widowControl w:val="0"/>
        <w:numPr>
          <w:ilvl w:val="0"/>
          <w:numId w:val="2"/>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Tender document, excluding standard form, will be issued from this office, during the hours specified above, on payment of </w:t>
      </w:r>
      <w:r>
        <w:rPr>
          <w:rFonts w:ascii="Times New Roman" w:hAnsi="Times New Roman"/>
          <w:b/>
          <w:color w:val="000000"/>
          <w:sz w:val="24"/>
          <w:szCs w:val="24"/>
          <w:lang w:val="en-IN"/>
        </w:rPr>
        <w:t>Rs. 500/- (Rupees Five Hundred only)</w:t>
      </w:r>
      <w:r>
        <w:rPr>
          <w:rFonts w:ascii="Times New Roman" w:hAnsi="Times New Roman"/>
          <w:color w:val="000000"/>
          <w:sz w:val="24"/>
          <w:szCs w:val="24"/>
          <w:lang w:val="en-IN"/>
        </w:rPr>
        <w:t xml:space="preserve"> in cash.</w:t>
      </w:r>
    </w:p>
    <w:p>
      <w:pPr>
        <w:pStyle w:val="24"/>
        <w:widowControl w:val="0"/>
        <w:autoSpaceDE w:val="0"/>
        <w:autoSpaceDN w:val="0"/>
        <w:adjustRightInd w:val="0"/>
        <w:spacing w:before="199"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Receipt of application for issue of forms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r>
        <w:rPr>
          <w:rFonts w:ascii="Times New Roman" w:hAnsi="Times New Roman"/>
          <w:sz w:val="24"/>
          <w:szCs w:val="24"/>
          <w:lang w:val="en-IN"/>
        </w:rPr>
        <w:t xml:space="preserve">. </w:t>
      </w:r>
      <w:r>
        <w:rPr>
          <w:rFonts w:ascii="Times New Roman" w:hAnsi="Times New Roman"/>
          <w:color w:val="000000"/>
          <w:sz w:val="24"/>
          <w:szCs w:val="24"/>
          <w:lang w:val="en-IN"/>
        </w:rPr>
        <w:t xml:space="preserve">Receipt of tender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p>
    <w:p>
      <w:pPr>
        <w:pStyle w:val="24"/>
        <w:widowControl w:val="0"/>
        <w:autoSpaceDE w:val="0"/>
        <w:autoSpaceDN w:val="0"/>
        <w:adjustRightInd w:val="0"/>
        <w:spacing w:before="2" w:after="120"/>
        <w:ind w:right="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720"/>
        <w:jc w:val="both"/>
        <w:rPr>
          <w:rFonts w:ascii="Times New Roman" w:hAnsi="Times New Roman"/>
          <w:color w:val="000000"/>
          <w:sz w:val="24"/>
          <w:szCs w:val="24"/>
          <w:lang w:val="en-IN"/>
        </w:rPr>
      </w:pPr>
      <w:r>
        <w:rPr>
          <w:rFonts w:ascii="Times New Roman" w:hAnsi="Times New Roman"/>
          <w:color w:val="000000"/>
          <w:spacing w:val="-2"/>
          <w:sz w:val="24"/>
          <w:szCs w:val="24"/>
          <w:lang w:val="en-IN"/>
        </w:rPr>
        <w:t xml:space="preserve">Tender must be accompanied with </w:t>
      </w:r>
      <w:r>
        <w:rPr>
          <w:rFonts w:ascii="Times New Roman" w:hAnsi="Times New Roman"/>
          <w:b/>
          <w:color w:val="000000"/>
          <w:spacing w:val="-2"/>
          <w:sz w:val="24"/>
          <w:szCs w:val="24"/>
          <w:lang w:val="en-IN"/>
        </w:rPr>
        <w:t>earnest money</w:t>
      </w:r>
      <w:r>
        <w:rPr>
          <w:rFonts w:ascii="Times New Roman" w:hAnsi="Times New Roman"/>
          <w:color w:val="000000"/>
          <w:spacing w:val="-2"/>
          <w:sz w:val="24"/>
          <w:szCs w:val="24"/>
          <w:lang w:val="en-IN"/>
        </w:rPr>
        <w:t xml:space="preserve"> of </w:t>
      </w:r>
      <w:r>
        <w:rPr>
          <w:rFonts w:ascii="Times New Roman" w:hAnsi="Times New Roman"/>
          <w:b/>
          <w:bCs/>
          <w:color w:val="C00000"/>
          <w:spacing w:val="-2"/>
          <w:sz w:val="24"/>
          <w:szCs w:val="24"/>
          <w:lang w:val="en-IN"/>
        </w:rPr>
        <w:t xml:space="preserve">Rs </w:t>
      </w:r>
      <w:r>
        <w:rPr>
          <w:rFonts w:hint="default" w:ascii="Times New Roman" w:hAnsi="Times New Roman"/>
          <w:b/>
          <w:bCs/>
          <w:color w:val="C00000"/>
          <w:spacing w:val="-2"/>
          <w:sz w:val="24"/>
          <w:szCs w:val="24"/>
          <w:lang w:val="en-US"/>
        </w:rPr>
        <w:t>54,000</w:t>
      </w:r>
      <w:r>
        <w:rPr>
          <w:rFonts w:ascii="Times New Roman" w:hAnsi="Times New Roman"/>
          <w:b/>
          <w:bCs/>
          <w:color w:val="C00000"/>
          <w:spacing w:val="-2"/>
          <w:sz w:val="24"/>
          <w:szCs w:val="24"/>
          <w:lang w:val="en-IN"/>
        </w:rPr>
        <w:t>.00</w:t>
      </w:r>
      <w:r>
        <w:rPr>
          <w:rFonts w:ascii="Times New Roman" w:hAnsi="Times New Roman"/>
          <w:bCs/>
          <w:color w:val="000000"/>
          <w:spacing w:val="-2"/>
          <w:sz w:val="24"/>
          <w:szCs w:val="24"/>
          <w:lang w:val="en-IN"/>
        </w:rPr>
        <w:t xml:space="preserve"> </w:t>
      </w:r>
      <w:r>
        <w:rPr>
          <w:rFonts w:ascii="Times New Roman" w:hAnsi="Times New Roman"/>
          <w:color w:val="000000"/>
          <w:spacing w:val="-2"/>
          <w:sz w:val="24"/>
          <w:szCs w:val="24"/>
          <w:lang w:val="en-IN"/>
        </w:rPr>
        <w:t xml:space="preserve">in the form of bank guarantee/ fixed deposit receipt or demand draft of a scheduled bank in Mizoram issued in favour of </w:t>
      </w:r>
      <w:r>
        <w:rPr>
          <w:rFonts w:ascii="Times New Roman" w:hAnsi="Times New Roman"/>
          <w:bCs/>
          <w:color w:val="000000"/>
          <w:spacing w:val="-2"/>
          <w:sz w:val="24"/>
          <w:szCs w:val="24"/>
          <w:lang w:val="en-IN"/>
        </w:rPr>
        <w:t>the Executive Engineer, PHED, Rural WATSAN Division, Lunglei.</w:t>
      </w:r>
      <w:r>
        <w:rPr>
          <w:rFonts w:ascii="Times New Roman" w:hAnsi="Times New Roman"/>
          <w:color w:val="000000"/>
          <w:spacing w:val="-2"/>
          <w:sz w:val="24"/>
          <w:szCs w:val="24"/>
          <w:lang w:val="en-IN"/>
        </w:rPr>
        <w:t xml:space="preserve"> The tender document along with supporting documents and designs shall be placed in one sealed envelope marked ‘</w:t>
      </w:r>
      <w:r>
        <w:rPr>
          <w:rFonts w:ascii="Times New Roman" w:hAnsi="Times New Roman"/>
          <w:b/>
          <w:color w:val="000000"/>
          <w:spacing w:val="-2"/>
          <w:sz w:val="24"/>
          <w:szCs w:val="24"/>
          <w:lang w:val="en-IN"/>
        </w:rPr>
        <w:t>Technical Bid</w:t>
      </w:r>
      <w:r>
        <w:rPr>
          <w:rFonts w:ascii="Times New Roman" w:hAnsi="Times New Roman"/>
          <w:color w:val="000000"/>
          <w:spacing w:val="-2"/>
          <w:sz w:val="24"/>
          <w:szCs w:val="24"/>
          <w:lang w:val="en-IN"/>
        </w:rPr>
        <w:t>’. Another sealed envelope marked ‘</w:t>
      </w:r>
      <w:r>
        <w:rPr>
          <w:rFonts w:ascii="Times New Roman" w:hAnsi="Times New Roman"/>
          <w:b/>
          <w:color w:val="000000"/>
          <w:spacing w:val="-2"/>
          <w:sz w:val="24"/>
          <w:szCs w:val="24"/>
          <w:lang w:val="en-IN"/>
        </w:rPr>
        <w:t>Financial Bid</w:t>
      </w:r>
      <w:r>
        <w:rPr>
          <w:rFonts w:ascii="Times New Roman" w:hAnsi="Times New Roman"/>
          <w:color w:val="000000"/>
          <w:spacing w:val="-2"/>
          <w:sz w:val="24"/>
          <w:szCs w:val="24"/>
          <w:lang w:val="en-IN"/>
        </w:rPr>
        <w:t>’ shall contain only proforma of schedules (Schedule A). Both the envelopes shall be submitted together in another sealed envelope with the name of work and due date of opening written on it.</w:t>
      </w:r>
    </w:p>
    <w:p>
      <w:pPr>
        <w:pStyle w:val="24"/>
        <w:widowControl w:val="0"/>
        <w:autoSpaceDE w:val="0"/>
        <w:autoSpaceDN w:val="0"/>
        <w:adjustRightInd w:val="0"/>
        <w:spacing w:before="10" w:after="120"/>
        <w:jc w:val="both"/>
        <w:rPr>
          <w:rFonts w:ascii="Times New Roman" w:hAnsi="Times New Roman"/>
          <w:color w:val="000000"/>
          <w:sz w:val="24"/>
          <w:szCs w:val="24"/>
          <w:lang w:val="en-IN"/>
        </w:rPr>
      </w:pPr>
    </w:p>
    <w:p>
      <w:pPr>
        <w:pStyle w:val="24"/>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TECHNICAL BID </w:t>
      </w:r>
      <w:r>
        <w:rPr>
          <w:rFonts w:ascii="Times New Roman" w:hAnsi="Times New Roman"/>
          <w:color w:val="000000"/>
          <w:spacing w:val="-2"/>
          <w:sz w:val="24"/>
          <w:szCs w:val="24"/>
          <w:lang w:val="en-IN"/>
        </w:rPr>
        <w:t>shall comprise of the following: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pPr>
        <w:pStyle w:val="24"/>
        <w:widowControl w:val="0"/>
        <w:numPr>
          <w:ilvl w:val="0"/>
          <w:numId w:val="4"/>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pPr>
        <w:pStyle w:val="24"/>
        <w:widowControl w:val="0"/>
        <w:numPr>
          <w:ilvl w:val="0"/>
          <w:numId w:val="2"/>
        </w:numPr>
        <w:autoSpaceDE w:val="0"/>
        <w:autoSpaceDN w:val="0"/>
        <w:adjustRightInd w:val="0"/>
        <w:spacing w:before="30" w:after="120"/>
        <w:ind w:hanging="720"/>
        <w:jc w:val="both"/>
        <w:rPr>
          <w:rFonts w:ascii="Times New Roman" w:hAnsi="Times New Roman"/>
          <w:color w:val="000000"/>
          <w:sz w:val="24"/>
          <w:szCs w:val="24"/>
          <w:lang w:val="en-IN"/>
        </w:rPr>
      </w:pPr>
      <w:r>
        <w:rPr>
          <w:rFonts w:ascii="Times New Roman" w:hAnsi="Times New Roman"/>
          <w:color w:val="000000"/>
          <w:w w:val="103"/>
          <w:sz w:val="24"/>
          <w:szCs w:val="24"/>
          <w:lang w:val="en-IN"/>
        </w:rPr>
        <w:t xml:space="preserve">The bidder whose tender is accepted will be required to furnish </w:t>
      </w:r>
      <w:r>
        <w:rPr>
          <w:rFonts w:ascii="Times New Roman" w:hAnsi="Times New Roman"/>
          <w:b/>
          <w:color w:val="000000"/>
          <w:w w:val="103"/>
          <w:sz w:val="24"/>
          <w:szCs w:val="24"/>
          <w:lang w:val="en-IN"/>
        </w:rPr>
        <w:t xml:space="preserve">performance guarantee </w:t>
      </w:r>
      <w:r>
        <w:rPr>
          <w:rFonts w:ascii="Times New Roman" w:hAnsi="Times New Roman"/>
          <w:color w:val="000000"/>
          <w:w w:val="103"/>
          <w:sz w:val="24"/>
          <w:szCs w:val="24"/>
          <w:lang w:val="en-IN"/>
        </w:rPr>
        <w:t>of 3% (Three percent) of the bid amount within 10 days from issue of Letter of Intent. This guarantee shall be in the form of deposit at call receipt</w:t>
      </w:r>
      <w:r>
        <w:rPr>
          <w:rFonts w:ascii="Times New Roman" w:hAnsi="Times New Roman"/>
          <w:color w:val="000000"/>
          <w:sz w:val="24"/>
          <w:szCs w:val="24"/>
          <w:lang w:val="en-IN"/>
        </w:rPr>
        <w:t xml:space="preserve">/ demand draft/ </w:t>
      </w:r>
      <w:r>
        <w:rPr>
          <w:rFonts w:ascii="Times New Roman" w:hAnsi="Times New Roman"/>
          <w:color w:val="000000"/>
          <w:w w:val="102"/>
          <w:sz w:val="24"/>
          <w:szCs w:val="24"/>
          <w:lang w:val="en-IN"/>
        </w:rPr>
        <w:t xml:space="preserve">government securities/ fixed </w:t>
      </w:r>
      <w:r>
        <w:rPr>
          <w:rFonts w:ascii="Times New Roman" w:hAnsi="Times New Roman"/>
          <w:color w:val="000000"/>
          <w:sz w:val="24"/>
          <w:szCs w:val="24"/>
          <w:lang w:val="en-IN"/>
        </w:rPr>
        <w:t>deposit receipts/ bank guarantee bonds of any scheduled bank in Mizoram. In case the selected bidder fails to deposit the said performance guarantee within the period as indicated, the contract shall be liable to be terminated.</w:t>
      </w:r>
    </w:p>
    <w:p>
      <w:pPr>
        <w:pStyle w:val="24"/>
        <w:widowControl w:val="0"/>
        <w:numPr>
          <w:ilvl w:val="0"/>
          <w:numId w:val="2"/>
        </w:numPr>
        <w:autoSpaceDE w:val="0"/>
        <w:autoSpaceDN w:val="0"/>
        <w:adjustRightInd w:val="0"/>
        <w:spacing w:before="30"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Pr>
          <w:rFonts w:ascii="Times New Roman" w:hAnsi="Times New Roman"/>
          <w:color w:val="000000"/>
          <w:sz w:val="24"/>
          <w:szCs w:val="24"/>
          <w:lang w:val="en-IN"/>
        </w:rPr>
        <w:tab/>
      </w:r>
    </w:p>
    <w:p>
      <w:pPr>
        <w:pStyle w:val="24"/>
        <w:widowControl w:val="0"/>
        <w:autoSpaceDE w:val="0"/>
        <w:autoSpaceDN w:val="0"/>
        <w:adjustRightInd w:val="0"/>
        <w:spacing w:before="30"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54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Canvassing whether directly or indirectly, in connection with tenderer is strictly prohibited and the tender </w:t>
      </w:r>
      <w:r>
        <w:rPr>
          <w:rFonts w:ascii="Times New Roman" w:hAnsi="Times New Roman"/>
          <w:color w:val="000000"/>
          <w:spacing w:val="-1"/>
          <w:sz w:val="24"/>
          <w:szCs w:val="24"/>
          <w:lang w:val="en-IN"/>
        </w:rPr>
        <w:t>submitted by the contractor who resort to canvassing will be liable to rejection.</w:t>
      </w:r>
    </w:p>
    <w:p>
      <w:pPr>
        <w:pStyle w:val="24"/>
        <w:widowControl w:val="0"/>
        <w:autoSpaceDE w:val="0"/>
        <w:autoSpaceDN w:val="0"/>
        <w:adjustRightInd w:val="0"/>
        <w:spacing w:before="10" w:after="1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pacing w:val="-1"/>
          <w:sz w:val="24"/>
          <w:szCs w:val="24"/>
          <w:lang w:val="en-IN"/>
        </w:rPr>
        <w:t xml:space="preserve">The tenderer shall not be permitted to tender for works in the Circle/ Division responsible for award and execution of contracts, in which his near relative </w:t>
      </w:r>
      <w:r>
        <w:rPr>
          <w:rFonts w:ascii="Times New Roman" w:hAnsi="Times New Roman"/>
          <w:color w:val="000000"/>
          <w:w w:val="103"/>
          <w:sz w:val="24"/>
          <w:szCs w:val="24"/>
          <w:lang w:val="en-IN"/>
        </w:rPr>
        <w:t xml:space="preserve">is posted as Accounts Officer or as an officer in any capacity between the grades of Executive </w:t>
      </w:r>
      <w:r>
        <w:rPr>
          <w:rFonts w:ascii="Times New Roman" w:hAnsi="Times New Roman"/>
          <w:color w:val="000000"/>
          <w:sz w:val="24"/>
          <w:szCs w:val="24"/>
          <w:lang w:val="en-IN"/>
        </w:rPr>
        <w:t xml:space="preserve">Engineer and Junior Engineer (both inclusive). He shall also intimate the names of persons who are working </w:t>
      </w:r>
      <w:r>
        <w:rPr>
          <w:rFonts w:ascii="Times New Roman" w:hAnsi="Times New Roman"/>
          <w:color w:val="000000"/>
          <w:w w:val="103"/>
          <w:sz w:val="24"/>
          <w:szCs w:val="24"/>
          <w:lang w:val="en-IN"/>
        </w:rPr>
        <w:t xml:space="preserve">with him in any capacity or are subsequently employed by him and who are near relatives to any gazetted </w:t>
      </w:r>
      <w:r>
        <w:rPr>
          <w:rFonts w:ascii="Times New Roman" w:hAnsi="Times New Roman"/>
          <w:color w:val="000000"/>
          <w:sz w:val="24"/>
          <w:szCs w:val="24"/>
          <w:lang w:val="en-IN"/>
        </w:rPr>
        <w:t>officer in the department. Any breach of this condition by the contractor would render him liable to be removed from the approved list of contractors of this department.</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No engineer of gazetted rank or other gazetted officer employed in engineering or administrative duties in the department is allowed to work as a contractor for a period of one year after his retirement from government service without the previous permission of the Government of Mizoram in writing. Engagement of any such official shall render the bid as invalid.</w:t>
      </w:r>
    </w:p>
    <w:p>
      <w:pPr>
        <w:pStyle w:val="24"/>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The tender document along with latest CPWD Form 8 shall form part of the document. However, applicability of clauses of CPWD Form 8 listed at General Rules and Directions of this NIT may be referred, if any contradiction arises between any clause of this NIT and clauses in CPWD Form 8, clauses in NIT supersede clauses in CPWD Form 8. If any clause of this NIT is not mentioned clearly, then CPWD Works Manual will be referred and applied.</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0" w:after="120"/>
        <w:ind w:hanging="540"/>
        <w:jc w:val="both"/>
        <w:rPr>
          <w:rFonts w:ascii="Times New Roman" w:hAnsi="Times New Roman"/>
          <w:sz w:val="24"/>
          <w:szCs w:val="24"/>
          <w:lang w:val="en-IN"/>
        </w:rPr>
      </w:pPr>
      <w:r>
        <w:rPr>
          <w:rFonts w:ascii="Times New Roman" w:hAnsi="Times New Roman"/>
          <w:sz w:val="24"/>
          <w:szCs w:val="24"/>
          <w:lang w:val="en-IN"/>
        </w:rPr>
        <w:t xml:space="preserve">The Government shall deduct CESS &amp; GST, etc as admissible on the value of work done from each bill of the contractor as per prevailing government instruction/orders. In lieu, the department shall issue a certificate of deduction of the tax at source to the contractor. </w:t>
      </w:r>
    </w:p>
    <w:p>
      <w:pPr>
        <w:pStyle w:val="24"/>
        <w:widowControl w:val="0"/>
        <w:autoSpaceDE w:val="0"/>
        <w:autoSpaceDN w:val="0"/>
        <w:adjustRightInd w:val="0"/>
        <w:spacing w:before="50"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Quoted rate above or below 3% of the tendered amount shall be rejected summarily.</w:t>
      </w:r>
    </w:p>
    <w:p>
      <w:pPr>
        <w:pStyle w:val="24"/>
        <w:spacing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No tender will be considered for acceptance unless tender document is duly purchased by the intending tenderer. A copy of the receipt for the money deposited against purchase of tender document shall have to be submitted along with the tender as a proof of purchasing the same.</w:t>
      </w:r>
      <w:r>
        <w:rPr>
          <w:rFonts w:ascii="Times New Roman" w:hAnsi="Times New Roman"/>
          <w:sz w:val="24"/>
          <w:szCs w:val="24"/>
        </w:rPr>
        <w:t>If the document is downloaded from the website, the cost of tender documents may be included in a separate envelope in the technical bid.</w:t>
      </w:r>
    </w:p>
    <w:p>
      <w:pPr>
        <w:pStyle w:val="24"/>
        <w:spacing w:after="120"/>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b/>
          <w:sz w:val="24"/>
          <w:szCs w:val="24"/>
          <w:lang w:val="en-IN"/>
        </w:rPr>
        <w:t>Tenderer has to read all terms and conditions of this tender documents carefully. Tenderer has to accept and comply with all terms and conditions of this tender. Overwriting in the proforma of schedules is not acceptable and corrections, if any should be initialled and dated by the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Defect liability period of the contract shall be 12 (twelve) months from the date of commissioning. Any defect noticed in the system during this period shall have to be rectified by the contractor at his/ their own cost and risk and any further defect during the other 4 (four) years of maintenance period shall have to be rectified by the contractor at free of cost and materials cost will be borne by the department/Village Water &amp; Sanitation Committee.</w:t>
      </w:r>
    </w:p>
    <w:p>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Pr>
          <w:rFonts w:ascii="Times New Roman" w:hAnsi="Times New Roman"/>
          <w:sz w:val="24"/>
          <w:szCs w:val="24"/>
          <w:u w:val="single"/>
          <w:lang w:val="en-IN"/>
        </w:rPr>
        <w:t>Comprehensive Operation and Maintenance: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The contractor shall provide 5 years comprehensive maintenance of the solar photovoltaic water pumping system set, which shall include corrective maintenance as well as routine service visits during guarantee period. The bidder shall rectify defects developed in the system as specified above.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Apart from monitoring and regular periodical maintenance, inspection of system has to be done quarterly basis during the period specified above. Maintenance report has to be maintained in a prescribed table format in a register maintained at the site which should contain month, inspection date, action taken against the defects found in the system and remarks of the representative of the department not below the rank of Junior Engineer or representative of VWSC along with signatures of both parties.</w:t>
      </w:r>
    </w:p>
    <w:p>
      <w:pPr>
        <w:pStyle w:val="24"/>
        <w:ind w:left="143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During this period of operation and maintenance, training on operation and maintenance shall be given to VWSC/department who will be responsible for operation and maintenance of the system after expiry of maintenance period. After completion of 5 years operation and maintenance period, tripartite agreement shall be signed at the time of handing over.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reserves the right to reject or accept any or all tenders wholly or partly with proper reason on the ground considered advantageous to the department whether it is the lowest tender or not.</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shall be completely filled in all respects and shall be tendered together with requisite information. Any tender incomplete in any particular shall be liable to be rejected.</w:t>
      </w:r>
    </w:p>
    <w:p>
      <w:pPr>
        <w:pStyle w:val="24"/>
        <w:jc w:val="both"/>
        <w:rPr>
          <w:rFonts w:ascii="Times New Roman" w:hAnsi="Times New Roman"/>
          <w:sz w:val="24"/>
          <w:szCs w:val="24"/>
          <w:lang w:val="en-IN"/>
        </w:rPr>
      </w:pPr>
    </w:p>
    <w:p>
      <w:pPr>
        <w:pStyle w:val="24"/>
        <w:numPr>
          <w:ilvl w:val="0"/>
          <w:numId w:val="2"/>
        </w:numPr>
        <w:spacing w:after="0"/>
        <w:ind w:hanging="540"/>
        <w:jc w:val="both"/>
        <w:rPr>
          <w:rFonts w:ascii="Times New Roman" w:hAnsi="Times New Roman"/>
          <w:bCs/>
          <w:sz w:val="24"/>
          <w:szCs w:val="24"/>
          <w:lang w:val="en-IN"/>
        </w:rPr>
      </w:pPr>
      <w:bookmarkStart w:id="0" w:name="_Hlk91169476"/>
      <w:r>
        <w:rPr>
          <w:rFonts w:ascii="Times New Roman" w:hAnsi="Times New Roman"/>
          <w:bCs/>
          <w:sz w:val="24"/>
          <w:szCs w:val="24"/>
          <w:lang w:val="en-IN"/>
        </w:rPr>
        <w:t>Tenderers who are not the manufacturer or authorised dealer</w:t>
      </w:r>
      <w:r>
        <w:rPr>
          <w:rFonts w:hint="default" w:ascii="Times New Roman" w:hAnsi="Times New Roman"/>
          <w:bCs/>
          <w:sz w:val="24"/>
          <w:szCs w:val="24"/>
          <w:lang w:val="en-US"/>
        </w:rPr>
        <w:t>,</w:t>
      </w:r>
      <w:r>
        <w:rPr>
          <w:rFonts w:ascii="Times New Roman" w:hAnsi="Times New Roman"/>
          <w:bCs/>
          <w:sz w:val="24"/>
          <w:szCs w:val="24"/>
          <w:lang w:val="en-IN"/>
        </w:rPr>
        <w:t xml:space="preserve"> </w:t>
      </w:r>
      <w:r>
        <w:rPr>
          <w:rFonts w:hint="default" w:ascii="Times New Roman" w:hAnsi="Times New Roman"/>
          <w:bCs/>
          <w:sz w:val="24"/>
          <w:szCs w:val="24"/>
          <w:lang w:val="en-US"/>
        </w:rPr>
        <w:t>Tender should</w:t>
      </w:r>
      <w:r>
        <w:rPr>
          <w:rFonts w:ascii="Times New Roman" w:hAnsi="Times New Roman"/>
          <w:bCs/>
          <w:sz w:val="24"/>
          <w:szCs w:val="24"/>
          <w:lang w:val="en-IN"/>
        </w:rPr>
        <w:t xml:space="preserve"> produce support letter from the manufacturer or authorised dealer in regard to supply, installation, testing and commissioning.</w:t>
      </w:r>
    </w:p>
    <w:p>
      <w:pPr>
        <w:pStyle w:val="24"/>
        <w:spacing w:after="0"/>
        <w:ind w:left="0" w:leftChars="0" w:firstLine="0" w:firstLineChars="0"/>
        <w:jc w:val="both"/>
        <w:rPr>
          <w:rFonts w:ascii="Times New Roman" w:hAnsi="Times New Roman"/>
          <w:bCs/>
          <w:sz w:val="24"/>
          <w:szCs w:val="24"/>
          <w:lang w:val="en-IN"/>
        </w:rPr>
      </w:pPr>
    </w:p>
    <w:p>
      <w:pPr>
        <w:pStyle w:val="24"/>
        <w:numPr>
          <w:ilvl w:val="0"/>
          <w:numId w:val="2"/>
        </w:numPr>
        <w:spacing w:after="0"/>
        <w:ind w:hanging="540"/>
        <w:jc w:val="both"/>
        <w:rPr>
          <w:rFonts w:ascii="Times New Roman" w:hAnsi="Times New Roman"/>
          <w:bCs/>
          <w:sz w:val="24"/>
          <w:szCs w:val="24"/>
          <w:lang w:val="en-IN"/>
        </w:rPr>
      </w:pPr>
      <w:r>
        <w:rPr>
          <w:rFonts w:ascii="Times New Roman" w:hAnsi="Times New Roman"/>
          <w:bCs/>
          <w:sz w:val="24"/>
          <w:szCs w:val="24"/>
          <w:lang w:val="en-IN"/>
        </w:rPr>
        <w:t xml:space="preserve">The tendering authority reserves the right to select any qualified bidder for the tendered work given there is sufficient evidence that it is in the best interest of the quality of work. </w:t>
      </w:r>
    </w:p>
    <w:bookmarkEnd w:id="0"/>
    <w:p>
      <w:pPr>
        <w:pStyle w:val="39"/>
        <w:spacing w:line="276" w:lineRule="auto"/>
        <w:rPr>
          <w:rFonts w:ascii="Times New Roman" w:hAnsi="Times New Roman"/>
          <w:b w:val="0"/>
          <w:lang w:val="en-IN"/>
        </w:rPr>
      </w:pPr>
    </w:p>
    <w:p>
      <w:pPr>
        <w:pStyle w:val="39"/>
        <w:numPr>
          <w:ilvl w:val="0"/>
          <w:numId w:val="2"/>
        </w:numPr>
        <w:spacing w:line="276" w:lineRule="auto"/>
        <w:ind w:hanging="540"/>
        <w:rPr>
          <w:rFonts w:ascii="Times New Roman" w:hAnsi="Times New Roman" w:cs="Times New Roman"/>
          <w:b w:val="0"/>
          <w:lang w:val="en-IN"/>
        </w:rPr>
      </w:pPr>
      <w:r>
        <w:rPr>
          <w:rFonts w:ascii="Times New Roman" w:hAnsi="Times New Roman"/>
          <w:b w:val="0"/>
          <w:lang w:val="en-IN"/>
        </w:rPr>
        <w:t>Bidder shall have to submit copies of GST registration number issued by the appropriate authority.</w:t>
      </w:r>
    </w:p>
    <w:p>
      <w:pPr>
        <w:pStyle w:val="39"/>
        <w:spacing w:line="276" w:lineRule="auto"/>
        <w:ind w:left="720"/>
        <w:rPr>
          <w:rFonts w:ascii="Times New Roman" w:hAnsi="Times New Roman" w:cs="Times New Roman"/>
          <w:b w:val="0"/>
          <w:lang w:val="en-IN"/>
        </w:rPr>
      </w:pPr>
    </w:p>
    <w:p>
      <w:pPr>
        <w:pStyle w:val="24"/>
        <w:numPr>
          <w:ilvl w:val="0"/>
          <w:numId w:val="2"/>
        </w:numPr>
        <w:spacing w:after="120"/>
        <w:ind w:hanging="540"/>
        <w:jc w:val="both"/>
        <w:rPr>
          <w:rFonts w:ascii="Times New Roman" w:hAnsi="Times New Roman"/>
          <w:szCs w:val="24"/>
          <w:lang w:val="en-IN"/>
        </w:rPr>
      </w:pPr>
      <w:r>
        <w:rPr>
          <w:rFonts w:ascii="Times New Roman" w:hAnsi="Times New Roman"/>
          <w:sz w:val="24"/>
          <w:szCs w:val="24"/>
          <w:lang w:val="en-IN"/>
        </w:rPr>
        <w:t>The terms, conditions and specifications mentioned in tender document shall be binding on tenderer</w:t>
      </w:r>
      <w:r>
        <w:rPr>
          <w:rFonts w:ascii="Times New Roman" w:hAnsi="Times New Roman"/>
          <w:b/>
          <w:sz w:val="24"/>
          <w:szCs w:val="24"/>
          <w:lang w:val="en-IN"/>
        </w:rPr>
        <w:t xml:space="preserve"> </w:t>
      </w:r>
      <w:r>
        <w:rPr>
          <w:rFonts w:ascii="Times New Roman" w:hAnsi="Times New Roman"/>
          <w:sz w:val="24"/>
          <w:szCs w:val="24"/>
          <w:lang w:val="en-IN"/>
        </w:rPr>
        <w:t xml:space="preserve">and no condition or stipulation contrary to the conditions shall be acceptable. It may please be noted that the tenderer who do not accept terms and conditions stipulated in this tender document, their offers shall be liable to be rejected without assigning any reason whatsoever. </w:t>
      </w:r>
      <w:r>
        <w:rPr>
          <w:rFonts w:ascii="Times New Roman" w:hAnsi="Times New Roman"/>
          <w:b/>
          <w:i/>
          <w:sz w:val="24"/>
          <w:szCs w:val="24"/>
          <w:lang w:val="en-IN"/>
        </w:rPr>
        <w:t>Tenderer should sign in each and every numbered page (i.e.blank pages need not be signed) as a token of acceptance of each and every terms of the tender document.</w:t>
      </w:r>
      <w:r>
        <w:rPr>
          <w:rFonts w:ascii="Times New Roman" w:hAnsi="Times New Roman"/>
          <w:sz w:val="24"/>
          <w:szCs w:val="24"/>
          <w:lang w:val="en-IN"/>
        </w:rPr>
        <w:t xml:space="preserve"> The pages of the tender should be submitted in proper way in an organized manner.</w:t>
      </w:r>
    </w:p>
    <w:p>
      <w:pPr>
        <w:pStyle w:val="24"/>
        <w:spacing w:after="120"/>
        <w:jc w:val="both"/>
        <w:rPr>
          <w:rFonts w:ascii="Times New Roman" w:hAnsi="Times New Roman"/>
          <w:szCs w:val="24"/>
          <w:lang w:val="en-IN"/>
        </w:rPr>
      </w:pPr>
    </w:p>
    <w:p>
      <w:pPr>
        <w:pStyle w:val="24"/>
        <w:numPr>
          <w:ilvl w:val="0"/>
          <w:numId w:val="2"/>
        </w:numPr>
        <w:spacing w:after="120" w:line="240" w:lineRule="auto"/>
        <w:ind w:hanging="540"/>
        <w:jc w:val="both"/>
        <w:rPr>
          <w:rFonts w:ascii="Times New Roman" w:hAnsi="Times New Roman"/>
          <w:szCs w:val="24"/>
          <w:lang w:val="en-IN"/>
        </w:rPr>
      </w:pPr>
      <w:r>
        <w:rPr>
          <w:rFonts w:ascii="Times New Roman" w:hAnsi="Times New Roman"/>
          <w:b/>
          <w:sz w:val="24"/>
          <w:szCs w:val="24"/>
          <w:u w:val="single"/>
          <w:lang w:val="en-IN"/>
        </w:rPr>
        <w:t>Solar photovoltaic modules</w:t>
      </w:r>
      <w:r>
        <w:rPr>
          <w:rFonts w:ascii="Times New Roman" w:hAnsi="Times New Roman"/>
          <w:b/>
          <w:sz w:val="24"/>
          <w:szCs w:val="24"/>
          <w:lang w:val="en-IN"/>
        </w:rPr>
        <w:t>:</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 supplied with the SPV water pumping system shall have certificate as per </w:t>
      </w:r>
      <w:r>
        <w:rPr>
          <w:rFonts w:ascii="Times New Roman" w:hAnsi="Times New Roman"/>
          <w:b/>
          <w:sz w:val="24"/>
          <w:szCs w:val="24"/>
          <w:lang w:val="en-IN"/>
        </w:rPr>
        <w:t>IS 14286/IEC 61215</w:t>
      </w:r>
      <w:r>
        <w:rPr>
          <w:rFonts w:ascii="Times New Roman" w:hAnsi="Times New Roman"/>
          <w:sz w:val="24"/>
          <w:szCs w:val="24"/>
          <w:lang w:val="en-IN"/>
        </w:rPr>
        <w:t xml:space="preserve"> specification or equivalent national or international/standards. The name plate shall conform to </w:t>
      </w:r>
      <w:r>
        <w:rPr>
          <w:rFonts w:ascii="Times New Roman" w:hAnsi="Times New Roman"/>
          <w:b/>
          <w:sz w:val="24"/>
          <w:szCs w:val="24"/>
          <w:lang w:val="en-IN"/>
        </w:rPr>
        <w:t>IS 14286/IEC 61215</w:t>
      </w:r>
      <w:r>
        <w:rPr>
          <w:rFonts w:ascii="Times New Roman" w:hAnsi="Times New Roman"/>
          <w:sz w:val="24"/>
          <w:szCs w:val="24"/>
          <w:lang w:val="en-IN"/>
        </w:rPr>
        <w:t>. STC performance data supplied with the modules shall not be more than one year old.</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Modules must qualify to </w:t>
      </w:r>
      <w:r>
        <w:rPr>
          <w:rFonts w:ascii="Times New Roman" w:hAnsi="Times New Roman"/>
          <w:b/>
          <w:sz w:val="24"/>
          <w:szCs w:val="24"/>
          <w:lang w:val="en-IN"/>
        </w:rPr>
        <w:t>IEC 61730</w:t>
      </w:r>
      <w:r>
        <w:rPr>
          <w:rFonts w:ascii="Times New Roman" w:hAnsi="Times New Roman"/>
          <w:sz w:val="24"/>
          <w:szCs w:val="24"/>
          <w:lang w:val="en-IN"/>
        </w:rPr>
        <w:t xml:space="preserve"> part I and Part II for safety qualification testing.</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There should be automatic cleaning device for solar PV modules.</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There should be a name plate fixed inside the module which will bear the following specifications: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Name of manufacturer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 xml:space="preserve">Model number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Serial number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Year of manufacture</w:t>
      </w:r>
    </w:p>
    <w:p>
      <w:pPr>
        <w:pStyle w:val="24"/>
        <w:spacing w:after="120"/>
        <w:ind w:left="2367"/>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 xml:space="preserve">Tenderer must visit the proposed project site to conduct thorough site survey and techno-economic feasibility studies of the project on his own expenses. The tenderer shall also obtain a site visit certificate from the concerned JE which will be verified by SDO, </w:t>
      </w:r>
      <w:r>
        <w:rPr>
          <w:rFonts w:ascii="Times New Roman" w:hAnsi="Times New Roman"/>
          <w:b/>
          <w:color w:val="C00000"/>
          <w:sz w:val="24"/>
          <w:szCs w:val="24"/>
          <w:lang w:val="en-IN"/>
        </w:rPr>
        <w:t xml:space="preserve">Rural WATSAN Sub-Division, Lunglei </w:t>
      </w:r>
      <w:r>
        <w:rPr>
          <w:rFonts w:hint="default" w:ascii="Times New Roman" w:hAnsi="Times New Roman"/>
          <w:b/>
          <w:color w:val="C00000"/>
          <w:sz w:val="24"/>
          <w:szCs w:val="24"/>
          <w:lang w:val="en-US"/>
        </w:rPr>
        <w:t>North</w:t>
      </w:r>
      <w:r>
        <w:rPr>
          <w:rFonts w:ascii="Times New Roman" w:hAnsi="Times New Roman"/>
          <w:b/>
          <w:sz w:val="24"/>
          <w:szCs w:val="24"/>
          <w:lang w:val="en-IN"/>
        </w:rPr>
        <w:t>,</w:t>
      </w:r>
      <w:r>
        <w:rPr>
          <w:rFonts w:ascii="Times New Roman" w:hAnsi="Times New Roman"/>
          <w:sz w:val="24"/>
          <w:szCs w:val="24"/>
          <w:lang w:val="en-IN"/>
        </w:rPr>
        <w:t xml:space="preserve"> and shall be submitted in original along with the tender. </w:t>
      </w:r>
      <w:r>
        <w:rPr>
          <w:rFonts w:ascii="Times New Roman" w:hAnsi="Times New Roman"/>
          <w:b/>
          <w:sz w:val="24"/>
          <w:szCs w:val="24"/>
          <w:lang w:val="en-IN"/>
        </w:rPr>
        <w:t>The site visit certificate shall be accompanied by self-photographs of the visitor at each proposed solar power plant along with Lat-Long of proposed site printed on the photographs</w:t>
      </w:r>
      <w:r>
        <w:rPr>
          <w:rFonts w:ascii="Times New Roman" w:hAnsi="Times New Roman"/>
          <w:sz w:val="24"/>
          <w:szCs w:val="24"/>
          <w:lang w:val="en-IN"/>
        </w:rPr>
        <w:t>. Tenders submitted without the site visit certificate shall be summarily rejected. The department shall scrutinize thoroughly each design of all tenderers and shall only consider the tenderer(s) whose design is/are found to be technically and economically feasible under the condition of Mizoram.</w:t>
      </w:r>
    </w:p>
    <w:p>
      <w:pPr>
        <w:pStyle w:val="24"/>
        <w:spacing w:after="120"/>
        <w:jc w:val="both"/>
        <w:rPr>
          <w:rFonts w:ascii="Times New Roman" w:hAnsi="Times New Roman"/>
          <w:sz w:val="24"/>
          <w:szCs w:val="24"/>
          <w:lang w:val="en-IN"/>
        </w:rPr>
      </w:pPr>
    </w:p>
    <w:p>
      <w:pPr>
        <w:pStyle w:val="24"/>
        <w:numPr>
          <w:ilvl w:val="0"/>
          <w:numId w:val="2"/>
        </w:numPr>
        <w:spacing w:before="240" w:after="120"/>
        <w:ind w:hanging="540"/>
        <w:jc w:val="both"/>
        <w:rPr>
          <w:rFonts w:ascii="Times New Roman" w:hAnsi="Times New Roman"/>
          <w:sz w:val="24"/>
          <w:szCs w:val="24"/>
          <w:lang w:val="en-IN"/>
        </w:rPr>
      </w:pPr>
      <w:r>
        <w:rPr>
          <w:rFonts w:ascii="Times New Roman" w:hAnsi="Times New Roman"/>
          <w:sz w:val="24"/>
          <w:szCs w:val="24"/>
          <w:lang w:val="en-IN"/>
        </w:rPr>
        <w:t>The system must be designed and planned using computer based tools that can closely model the irradiation, rainfall pattern, power generation from solar array, typical pump performance by considering Lat-Long of proposed solar power plant. Planning and design should be done showing monthly water output in line with water requirement. Due to the complex nature and multiple variables involved in calculating solar plant performance for every hour of the year, it is deemed unrealistic to be able to do this without the use of proven computer-based modelling tools. The discharge/day must be of the following requirements:</w:t>
      </w:r>
    </w:p>
    <w:p>
      <w:pPr>
        <w:pStyle w:val="24"/>
        <w:numPr>
          <w:ilvl w:val="1"/>
          <w:numId w:val="8"/>
        </w:numPr>
        <w:tabs>
          <w:tab w:val="left" w:pos="1350"/>
        </w:tabs>
        <w:spacing w:before="200" w:after="0"/>
        <w:ind w:left="1800"/>
        <w:rPr>
          <w:rFonts w:ascii="Times New Roman" w:hAnsi="Times New Roman"/>
          <w:sz w:val="24"/>
          <w:szCs w:val="24"/>
          <w:lang w:val="en-IN"/>
        </w:rPr>
      </w:pPr>
      <w:r>
        <w:rPr>
          <w:rFonts w:ascii="Times New Roman" w:hAnsi="Times New Roman"/>
          <w:sz w:val="24"/>
          <w:szCs w:val="24"/>
          <w:lang w:val="en-IN"/>
        </w:rPr>
        <w:t>Average daily water delivery within a year in m</w:t>
      </w:r>
      <w:r>
        <w:rPr>
          <w:rFonts w:ascii="Times New Roman" w:hAnsi="Times New Roman"/>
          <w:sz w:val="24"/>
          <w:szCs w:val="24"/>
          <w:vertAlign w:val="superscript"/>
          <w:lang w:val="en-IN"/>
        </w:rPr>
        <w:t>3</w:t>
      </w:r>
      <w:r>
        <w:rPr>
          <w:rFonts w:ascii="Times New Roman" w:hAnsi="Times New Roman"/>
          <w:sz w:val="24"/>
          <w:szCs w:val="24"/>
          <w:lang w:val="en-IN"/>
        </w:rPr>
        <w:t>/day</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 xml:space="preserve">Average daily discharge of leanest month shall meet ultimate daily requirement </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Water delivery pattern of a whole year in m</w:t>
      </w:r>
      <w:r>
        <w:rPr>
          <w:rFonts w:ascii="Times New Roman" w:hAnsi="Times New Roman"/>
          <w:sz w:val="24"/>
          <w:szCs w:val="24"/>
          <w:vertAlign w:val="superscript"/>
          <w:lang w:val="en-IN"/>
        </w:rPr>
        <w:t>3</w:t>
      </w:r>
    </w:p>
    <w:p>
      <w:pPr>
        <w:pStyle w:val="24"/>
        <w:tabs>
          <w:tab w:val="left" w:pos="1350"/>
        </w:tabs>
        <w:spacing w:before="200"/>
        <w:ind w:left="1800"/>
        <w:rPr>
          <w:rFonts w:ascii="Times New Roman" w:hAnsi="Times New Roman"/>
          <w:sz w:val="24"/>
          <w:szCs w:val="24"/>
          <w:lang w:val="en-IN"/>
        </w:rPr>
      </w:pPr>
    </w:p>
    <w:p>
      <w:pPr>
        <w:pStyle w:val="24"/>
        <w:numPr>
          <w:ilvl w:val="0"/>
          <w:numId w:val="2"/>
        </w:numPr>
        <w:tabs>
          <w:tab w:val="left" w:pos="1418"/>
        </w:tabs>
        <w:spacing w:before="200"/>
        <w:rPr>
          <w:rFonts w:ascii="Times New Roman" w:hAnsi="Times New Roman"/>
          <w:sz w:val="24"/>
          <w:szCs w:val="24"/>
          <w:lang w:val="en-IN"/>
        </w:rPr>
      </w:pPr>
      <w:r>
        <w:rPr>
          <w:rFonts w:ascii="Times New Roman" w:hAnsi="Times New Roman"/>
          <w:sz w:val="24"/>
          <w:szCs w:val="24"/>
          <w:lang w:val="en-IN"/>
        </w:rPr>
        <w:t xml:space="preserve">The tenderer must submit the design in binding clearly showing all the design parameters </w:t>
      </w:r>
      <w:r>
        <w:rPr>
          <w:rFonts w:ascii="Times New Roman" w:hAnsi="Times New Roman"/>
          <w:sz w:val="24"/>
          <w:szCs w:val="24"/>
        </w:rPr>
        <w:t>for each stage. The</w:t>
      </w:r>
      <w:r>
        <w:rPr>
          <w:rFonts w:ascii="Times New Roman" w:hAnsi="Times New Roman"/>
          <w:sz w:val="24"/>
          <w:szCs w:val="24"/>
          <w:lang w:val="en-IN"/>
        </w:rPr>
        <w:t xml:space="preserve"> check list will be:</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Motor &amp; pump efficiency (%)</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Rated power of pump set (KW)</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SPV efficiency (%) considered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Size of solar power plant (KWp)</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Flow rate (m</w:t>
      </w:r>
      <w:r>
        <w:rPr>
          <w:rFonts w:ascii="Times New Roman" w:hAnsi="Times New Roman"/>
          <w:sz w:val="24"/>
          <w:szCs w:val="24"/>
          <w:vertAlign w:val="superscript"/>
          <w:lang w:val="en-IN"/>
        </w:rPr>
        <w:t>3</w:t>
      </w:r>
      <w:r>
        <w:rPr>
          <w:rFonts w:ascii="Times New Roman" w:hAnsi="Times New Roman"/>
          <w:sz w:val="24"/>
          <w:szCs w:val="24"/>
          <w:lang w:val="en-IN"/>
        </w:rPr>
        <w:t>/ hour) at duty head (Required discharge shall be achieved at duty head)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Dynamic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Total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Head loss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Speed of motor (rpm)</w:t>
      </w:r>
    </w:p>
    <w:p>
      <w:pPr>
        <w:pStyle w:val="24"/>
        <w:spacing w:after="0"/>
        <w:ind w:left="709"/>
        <w:jc w:val="both"/>
        <w:rPr>
          <w:rFonts w:ascii="Times New Roman" w:hAnsi="Times New Roman"/>
          <w:sz w:val="24"/>
          <w:szCs w:val="24"/>
          <w:lang w:val="en-IN"/>
        </w:rPr>
      </w:pPr>
    </w:p>
    <w:p>
      <w:pPr>
        <w:pStyle w:val="24"/>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r>
      <w:r>
        <w:rPr>
          <w:rFonts w:ascii="Times New Roman" w:hAnsi="Times New Roman"/>
          <w:sz w:val="24"/>
          <w:szCs w:val="24"/>
          <w:lang w:val="en-IN"/>
        </w:rPr>
        <w:t xml:space="preserve">Hazen-Williams or Darcy-Weisbach formula may be used in calculation.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p>
    <w:p>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Pr>
          <w:rFonts w:ascii="Times New Roman" w:hAnsi="Times New Roman"/>
          <w:sz w:val="24"/>
          <w:szCs w:val="24"/>
          <w:lang w:val="en-IN"/>
        </w:rPr>
        <w:t>The following must also be included:</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Irradiation data considered for the proposed solar power plant</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Pr>
          <w:rFonts w:ascii="Times New Roman" w:hAnsi="Times New Roman" w:cs="Times New Roman"/>
          <w:b w:val="0"/>
          <w:bCs w:val="0"/>
        </w:rPr>
        <w:tab/>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Energy output with respect to rainfall throughout the year</w:t>
      </w:r>
    </w:p>
    <w:p>
      <w:pPr>
        <w:pStyle w:val="39"/>
        <w:numPr>
          <w:ilvl w:val="0"/>
          <w:numId w:val="10"/>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customized pump characteristics</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lang w:val="en-IN"/>
        </w:rPr>
        <w:t>Sub-letting of the works through sub-contract without the prior knowledge of the department will not be allowed. Prior permission in writing should be taken from the engineer-in-charge.</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rPr>
        <w:t>Successful tenderer shall be responsible for providing, arranging and maintaining all materials, tools &amp; plants, water, electricity access, facilities, etc at his own cost for workers and all other services required for executing the work unless otherwise specifically provided for in the contract documents. Before supplying the machineries, successful tenderer must submit test report.</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The system must have double dry run protection to protect the system in event of low water levels.  The dry run protection must be of modular design, exchangeable and preferably a float mechanism.</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 xml:space="preserve">The system must have remote monitoring system for enhancing accountability of technical parameters. Size of power cable proposed shall be furnished. </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bCs/>
          <w:color w:val="000000"/>
          <w:w w:val="103"/>
          <w:sz w:val="24"/>
          <w:szCs w:val="24"/>
          <w:lang w:val="en-IN"/>
        </w:rPr>
        <w:t>The date of starting the work will be 15 days from the date of signing agreement. Contract agreement shall be signed within 10 days from issue of LOI</w:t>
      </w:r>
      <w:r>
        <w:rPr>
          <w:rFonts w:ascii="Times New Roman" w:hAnsi="Times New Roman"/>
          <w:b/>
          <w:bCs/>
          <w:color w:val="000000"/>
          <w:spacing w:val="-2"/>
          <w:w w:val="103"/>
          <w:sz w:val="24"/>
          <w:szCs w:val="24"/>
          <w:lang w:val="en-IN"/>
        </w:rPr>
        <w:t>.</w:t>
      </w:r>
    </w:p>
    <w:p>
      <w:pPr>
        <w:pStyle w:val="24"/>
        <w:widowControl w:val="0"/>
        <w:numPr>
          <w:ilvl w:val="0"/>
          <w:numId w:val="2"/>
        </w:numPr>
        <w:autoSpaceDE w:val="0"/>
        <w:autoSpaceDN w:val="0"/>
        <w:adjustRightInd w:val="0"/>
        <w:spacing w:before="45" w:after="120"/>
        <w:ind w:hanging="540"/>
        <w:rPr>
          <w:rFonts w:ascii="Times New Roman" w:hAnsi="Times New Roman"/>
          <w:color w:val="000000"/>
          <w:spacing w:val="-1"/>
          <w:sz w:val="24"/>
          <w:szCs w:val="24"/>
          <w:lang w:val="en-IN"/>
        </w:rPr>
      </w:pPr>
      <w:r>
        <w:rPr>
          <w:rFonts w:ascii="Times New Roman" w:hAnsi="Times New Roman"/>
          <w:b/>
          <w:color w:val="000000"/>
          <w:spacing w:val="-1"/>
          <w:sz w:val="24"/>
          <w:szCs w:val="24"/>
          <w:lang w:val="en-IN"/>
        </w:rPr>
        <w:t>Handing over of the system to the department/VWSC only after:</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Testing and trial of the installed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Operator training on repair and maintenance of the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warranty papers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operation and maintenance manual/document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Completion report along with complete drawing to the department/VWSC</w:t>
      </w:r>
    </w:p>
    <w:p>
      <w:pPr>
        <w:pStyle w:val="24"/>
        <w:widowControl w:val="0"/>
        <w:numPr>
          <w:ilvl w:val="0"/>
          <w:numId w:val="2"/>
        </w:numPr>
        <w:autoSpaceDE w:val="0"/>
        <w:autoSpaceDN w:val="0"/>
        <w:adjustRightInd w:val="0"/>
        <w:spacing w:before="45" w:after="120"/>
        <w:ind w:hanging="540"/>
        <w:rPr>
          <w:rFonts w:ascii="Times New Roman" w:hAnsi="Times New Roman"/>
          <w:b/>
          <w:color w:val="000000"/>
          <w:spacing w:val="-1"/>
          <w:sz w:val="24"/>
          <w:szCs w:val="24"/>
          <w:lang w:val="en-IN"/>
        </w:rPr>
      </w:pPr>
      <w:r>
        <w:rPr>
          <w:rFonts w:ascii="Times New Roman" w:hAnsi="Times New Roman"/>
          <w:b/>
          <w:color w:val="000000"/>
          <w:spacing w:val="-1"/>
          <w:sz w:val="24"/>
          <w:szCs w:val="24"/>
          <w:lang w:val="en-IN"/>
        </w:rPr>
        <w:t>Warranty:</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PV modules must be warranted for output wattage, which should not be less than 90% at the end of 10 years and 80% at the end of 25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Whole system including pump set shall be warranted for 5 years. Solar pumping systems must be warranted against any manufacturing/design/installation defects for a minimum period of 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Sufficient spares for trouble free operation during warranty period shall be made available as and when required.</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A warranty card for modules and motor pump set should also be provided to beneficiary at the time of handing over of the system.</w:t>
      </w:r>
    </w:p>
    <w:p>
      <w:pPr>
        <w:pStyle w:val="24"/>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Pr>
          <w:rFonts w:ascii="Times New Roman" w:hAnsi="Times New Roman"/>
          <w:sz w:val="24"/>
          <w:szCs w:val="24"/>
          <w:lang w:val="en-IN"/>
        </w:rPr>
        <w:t>The successful tenderer should submit detailed technical diagrams and specifications of solar pumping system within 1 (one) month after commissioning of the system.</w:t>
      </w: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bookmarkStart w:id="5" w:name="_GoBack"/>
      <w:r>
        <w:rPr>
          <w:rFonts w:ascii="Times New Roman" w:hAnsi="Times New Roman"/>
          <w:i/>
          <w:sz w:val="22"/>
          <w:szCs w:val="22"/>
        </w:rPr>
        <w:drawing>
          <wp:anchor distT="0" distB="0" distL="114300" distR="114300" simplePos="0" relativeHeight="251663360" behindDoc="0" locked="0" layoutInCell="1" allowOverlap="1">
            <wp:simplePos x="0" y="0"/>
            <wp:positionH relativeFrom="column">
              <wp:posOffset>4064635</wp:posOffset>
            </wp:positionH>
            <wp:positionV relativeFrom="paragraph">
              <wp:posOffset>10795</wp:posOffset>
            </wp:positionV>
            <wp:extent cx="960755" cy="687070"/>
            <wp:effectExtent l="0" t="0" r="0" b="0"/>
            <wp:wrapNone/>
            <wp:docPr id="2" name="Picture 2"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bookmarkEnd w:id="5"/>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  (LALTLANCHHUNGA)</w:t>
      </w: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Pr>
          <w:rFonts w:ascii="Times New Roman" w:hAnsi="Times New Roman"/>
          <w:b/>
          <w:color w:val="000000"/>
          <w:spacing w:val="-3"/>
          <w:sz w:val="24"/>
          <w:szCs w:val="24"/>
          <w:u w:val="single"/>
          <w:lang w:val="en-IN"/>
        </w:rPr>
        <w:t>PURCHASE RECEIPT OF TENDER DOCUMENT</w:t>
      </w: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Item rate tender &amp; contract for work</w:t>
      </w: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pStyle w:val="24"/>
        <w:widowControl w:val="0"/>
        <w:numPr>
          <w:ilvl w:val="0"/>
          <w:numId w:val="1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 xml:space="preserve">Tender No : </w:t>
      </w:r>
      <w:r>
        <w:rPr>
          <w:rFonts w:ascii="Times New Roman" w:hAnsi="Times New Roman"/>
          <w:b/>
          <w:color w:val="C00000"/>
          <w:spacing w:val="-2"/>
          <w:sz w:val="24"/>
          <w:szCs w:val="24"/>
          <w:lang w:val="en-IN"/>
        </w:rPr>
        <w:t>1</w:t>
      </w:r>
      <w:r>
        <w:rPr>
          <w:rFonts w:hint="default" w:ascii="Times New Roman" w:hAnsi="Times New Roman"/>
          <w:b/>
          <w:color w:val="C00000"/>
          <w:spacing w:val="-2"/>
          <w:sz w:val="24"/>
          <w:szCs w:val="24"/>
          <w:lang w:val="en-US"/>
        </w:rPr>
        <w:t>5</w:t>
      </w:r>
      <w:r>
        <w:rPr>
          <w:rFonts w:ascii="Times New Roman" w:hAnsi="Times New Roman"/>
          <w:b/>
          <w:color w:val="C00000"/>
          <w:spacing w:val="-2"/>
          <w:sz w:val="24"/>
          <w:szCs w:val="24"/>
          <w:lang w:val="en-IN"/>
        </w:rPr>
        <w:t xml:space="preserve"> of 2022-2023</w:t>
      </w:r>
    </w:p>
    <w:p>
      <w:pPr>
        <w:pStyle w:val="24"/>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2"/>
          <w:sz w:val="24"/>
          <w:szCs w:val="24"/>
          <w:lang w:val="en-IN"/>
        </w:rPr>
        <w:t xml:space="preserve">For the work of </w:t>
      </w:r>
      <w:r>
        <w:rPr>
          <w:rFonts w:ascii="Times New Roman" w:hAnsi="Times New Roman"/>
          <w:b/>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W BUNGTLANG</w:t>
      </w:r>
      <w:r>
        <w:rPr>
          <w:rFonts w:ascii="Times New Roman" w:hAnsi="Times New Roman"/>
          <w:b/>
          <w:color w:val="C00000"/>
          <w:sz w:val="24"/>
          <w:szCs w:val="24"/>
        </w:rPr>
        <w:t xml:space="preserve"> W.S.S</w:t>
      </w:r>
      <w:r>
        <w:rPr>
          <w:rFonts w:ascii="Times New Roman" w:hAnsi="Times New Roman"/>
          <w:b/>
          <w:sz w:val="24"/>
          <w:szCs w:val="24"/>
        </w:rPr>
        <w:t xml:space="preserve"> including constructions of civil works </w:t>
      </w:r>
    </w:p>
    <w:p>
      <w:pPr>
        <w:pStyle w:val="24"/>
        <w:rPr>
          <w:rFonts w:ascii="Times New Roman" w:hAnsi="Times New Roman"/>
          <w:color w:val="000000"/>
          <w:spacing w:val="-3"/>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To be submitted latest by </w:t>
      </w:r>
      <w:r>
        <w:rPr>
          <w:rFonts w:ascii="Times New Roman" w:hAnsi="Times New Roman"/>
          <w:b/>
          <w:color w:val="000000"/>
          <w:spacing w:val="-3"/>
          <w:sz w:val="24"/>
          <w:szCs w:val="24"/>
          <w:lang w:val="en-IN"/>
        </w:rPr>
        <w:t xml:space="preserve">12:00 Noon on </w:t>
      </w:r>
      <w:r>
        <w:rPr>
          <w:rFonts w:hint="default" w:ascii="Times New Roman" w:hAnsi="Times New Roman"/>
          <w:b/>
          <w:spacing w:val="-3"/>
          <w:sz w:val="24"/>
          <w:szCs w:val="24"/>
          <w:lang w:val="en-US"/>
        </w:rPr>
        <w:t>11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 xml:space="preserve">/2022 </w:t>
      </w:r>
    </w:p>
    <w:p>
      <w:pPr>
        <w:widowControl w:val="0"/>
        <w:autoSpaceDE w:val="0"/>
        <w:autoSpaceDN w:val="0"/>
        <w:adjustRightInd w:val="0"/>
        <w:spacing w:before="205" w:after="0" w:line="360" w:lineRule="auto"/>
        <w:ind w:left="720" w:hanging="720"/>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 (D)</w:t>
      </w: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To be opened at </w:t>
      </w:r>
      <w:r>
        <w:rPr>
          <w:rFonts w:ascii="Times New Roman" w:hAnsi="Times New Roman"/>
          <w:b/>
          <w:color w:val="000000"/>
          <w:spacing w:val="-3"/>
          <w:sz w:val="24"/>
          <w:szCs w:val="24"/>
          <w:lang w:val="en-IN"/>
        </w:rPr>
        <w:t xml:space="preserve">1:00 Pm on </w:t>
      </w:r>
      <w:r>
        <w:rPr>
          <w:rFonts w:ascii="Times New Roman" w:hAnsi="Times New Roman"/>
          <w:b/>
          <w:spacing w:val="-3"/>
          <w:sz w:val="24"/>
          <w:szCs w:val="24"/>
          <w:lang w:val="en-IN"/>
        </w:rPr>
        <w:t>1</w:t>
      </w:r>
      <w:r>
        <w:rPr>
          <w:rFonts w:hint="default" w:ascii="Times New Roman" w:hAnsi="Times New Roman"/>
          <w:b/>
          <w:spacing w:val="-3"/>
          <w:sz w:val="24"/>
          <w:szCs w:val="24"/>
          <w:lang w:val="en-US"/>
        </w:rPr>
        <w:t>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/2022</w:t>
      </w:r>
    </w:p>
    <w:p>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Issued   to: ………………………………………..…………………………………………………………..</w:t>
      </w:r>
    </w:p>
    <w:p>
      <w:pPr>
        <w:widowControl w:val="0"/>
        <w:autoSpaceDE w:val="0"/>
        <w:autoSpaceDN w:val="0"/>
        <w:adjustRightInd w:val="0"/>
        <w:spacing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Signature of officer issuing the document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2" w:after="0" w:line="360" w:lineRule="auto"/>
        <w:rPr>
          <w:rFonts w:ascii="Times New Roman" w:hAnsi="Times New Roman"/>
          <w:color w:val="000000"/>
          <w:spacing w:val="-3"/>
          <w:sz w:val="24"/>
          <w:szCs w:val="24"/>
        </w:rPr>
      </w:pPr>
      <w:r>
        <w:rPr>
          <w:rFonts w:ascii="Times New Roman" w:hAnsi="Times New Roman"/>
          <w:color w:val="000000"/>
          <w:spacing w:val="-3"/>
          <w:sz w:val="24"/>
          <w:szCs w:val="24"/>
          <w:lang w:val="en-IN"/>
        </w:rPr>
        <w:t xml:space="preserve">Designation: </w:t>
      </w:r>
      <w:r>
        <w:rPr>
          <w:rFonts w:ascii="Times New Roman" w:hAnsi="Times New Roman"/>
          <w:color w:val="000000"/>
          <w:spacing w:val="-3"/>
          <w:sz w:val="24"/>
          <w:szCs w:val="24"/>
        </w:rPr>
        <w:t>...............................................................................</w:t>
      </w:r>
    </w:p>
    <w:p>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Date of Issue:  …………………</w:t>
      </w: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spacing w:after="0" w:line="240" w:lineRule="auto"/>
        <w:rPr>
          <w:rFonts w:ascii="Times New Roman" w:hAnsi="Times New Roman"/>
          <w:color w:val="000000"/>
          <w:spacing w:val="-3"/>
          <w:sz w:val="24"/>
          <w:szCs w:val="24"/>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Pr>
          <w:rFonts w:ascii="Times New Roman" w:hAnsi="Times New Roman"/>
          <w:b/>
          <w:color w:val="000000"/>
          <w:w w:val="97"/>
          <w:sz w:val="24"/>
          <w:szCs w:val="24"/>
          <w:u w:val="single"/>
          <w:lang w:val="en-IN"/>
        </w:rPr>
        <w:t>DECLARATION OF TENDERER</w:t>
      </w: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after="0" w:line="206" w:lineRule="exact"/>
        <w:rPr>
          <w:rFonts w:ascii="Times New Roman" w:hAnsi="Times New Roman"/>
          <w:color w:val="000000"/>
          <w:w w:val="97"/>
          <w:sz w:val="24"/>
          <w:szCs w:val="24"/>
          <w:lang w:val="en-IN"/>
        </w:rPr>
      </w:pPr>
    </w:p>
    <w:p>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Pr>
          <w:rFonts w:ascii="Times New Roman" w:hAnsi="Times New Roman"/>
          <w:color w:val="000000"/>
          <w:sz w:val="24"/>
          <w:szCs w:val="24"/>
          <w:lang w:val="en-IN"/>
        </w:rPr>
        <w:t>I/We have read and examined the notice inviting tender</w:t>
      </w:r>
      <w:r>
        <w:rPr>
          <w:rFonts w:ascii="Times New Roman" w:hAnsi="Times New Roman"/>
          <w:color w:val="000000"/>
          <w:spacing w:val="-1"/>
          <w:sz w:val="24"/>
          <w:szCs w:val="24"/>
          <w:lang w:val="en-IN"/>
        </w:rPr>
        <w:t xml:space="preserve"> &amp; its clauses  of  contract</w:t>
      </w:r>
      <w:r>
        <w:rPr>
          <w:rFonts w:ascii="Times New Roman" w:hAnsi="Times New Roman"/>
          <w:color w:val="000000"/>
          <w:sz w:val="24"/>
          <w:szCs w:val="24"/>
          <w:lang w:val="en-IN"/>
        </w:rPr>
        <w:t xml:space="preserve">,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w:t>
      </w:r>
      <w:r>
        <w:rPr>
          <w:rFonts w:ascii="Times New Roman" w:hAnsi="Times New Roman"/>
          <w:color w:val="000000"/>
          <w:sz w:val="24"/>
          <w:szCs w:val="24"/>
          <w:lang w:val="en-IN"/>
        </w:rPr>
        <w:t xml:space="preserve"> general specifications, scope of works, detailed specification of works, </w:t>
      </w:r>
      <w:r>
        <w:rPr>
          <w:rFonts w:ascii="Times New Roman" w:hAnsi="Times New Roman"/>
          <w:color w:val="000000"/>
          <w:w w:val="102"/>
          <w:sz w:val="24"/>
          <w:szCs w:val="24"/>
          <w:lang w:val="en-IN"/>
        </w:rPr>
        <w:t>bill of quantities, schedule of quantities, qualification information and all other contents in the tender document for the work.</w:t>
      </w:r>
    </w:p>
    <w:p>
      <w:pPr>
        <w:widowControl w:val="0"/>
        <w:autoSpaceDE w:val="0"/>
        <w:autoSpaceDN w:val="0"/>
        <w:adjustRightInd w:val="0"/>
        <w:spacing w:after="0" w:line="205" w:lineRule="exact"/>
        <w:rPr>
          <w:rFonts w:ascii="Times New Roman" w:hAnsi="Times New Roman"/>
          <w:color w:val="000000"/>
          <w:w w:val="102"/>
          <w:sz w:val="24"/>
          <w:szCs w:val="24"/>
          <w:lang w:val="en-IN"/>
        </w:rPr>
      </w:pPr>
    </w:p>
    <w:p>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tender for the execution of the work specified for the Governor of Mizoram within the time specified </w:t>
      </w:r>
      <w:r>
        <w:rPr>
          <w:rFonts w:ascii="Times New Roman" w:hAnsi="Times New Roman"/>
          <w:color w:val="000000"/>
          <w:w w:val="103"/>
          <w:sz w:val="24"/>
          <w:szCs w:val="24"/>
          <w:lang w:val="en-IN"/>
        </w:rPr>
        <w:t xml:space="preserve">and in accordance to all respect with the </w:t>
      </w:r>
      <w:r>
        <w:rPr>
          <w:rFonts w:ascii="Times New Roman" w:hAnsi="Times New Roman"/>
          <w:color w:val="000000"/>
          <w:sz w:val="24"/>
          <w:szCs w:val="24"/>
          <w:lang w:val="en-IN"/>
        </w:rPr>
        <w:t xml:space="preserve">instructions in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 and</w:t>
      </w:r>
      <w:r>
        <w:rPr>
          <w:rFonts w:ascii="Times New Roman" w:hAnsi="Times New Roman"/>
          <w:color w:val="000000"/>
          <w:sz w:val="24"/>
          <w:szCs w:val="24"/>
          <w:lang w:val="en-IN"/>
        </w:rPr>
        <w:t xml:space="preserve"> general specifications.</w:t>
      </w:r>
    </w:p>
    <w:p>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I/We agree to keep the tender open for ninety (90) days from the due date of its opening and not to make any modification in its terms and conditions.</w:t>
      </w:r>
    </w:p>
    <w:p>
      <w:pPr>
        <w:widowControl w:val="0"/>
        <w:autoSpaceDE w:val="0"/>
        <w:autoSpaceDN w:val="0"/>
        <w:adjustRightInd w:val="0"/>
        <w:spacing w:after="0" w:line="206" w:lineRule="exact"/>
        <w:jc w:val="both"/>
        <w:rPr>
          <w:rFonts w:ascii="Times New Roman" w:hAnsi="Times New Roman"/>
          <w:color w:val="000000"/>
          <w:sz w:val="24"/>
          <w:szCs w:val="24"/>
          <w:lang w:val="en-IN"/>
        </w:rPr>
      </w:pP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Pr>
          <w:rFonts w:ascii="Times New Roman" w:hAnsi="Times New Roman"/>
          <w:color w:val="000000"/>
          <w:sz w:val="24"/>
          <w:szCs w:val="24"/>
          <w:lang w:val="en-IN"/>
        </w:rPr>
        <w:t xml:space="preserve">A sum of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54,000</w:t>
      </w:r>
      <w:r>
        <w:rPr>
          <w:rFonts w:ascii="Times New Roman" w:hAnsi="Times New Roman"/>
          <w:b/>
          <w:color w:val="C00000"/>
          <w:sz w:val="24"/>
          <w:szCs w:val="24"/>
          <w:lang w:val="en-IN"/>
        </w:rPr>
        <w:t>.00</w:t>
      </w:r>
      <w:r>
        <w:rPr>
          <w:rFonts w:ascii="Times New Roman" w:hAnsi="Times New Roman"/>
          <w:color w:val="000000"/>
          <w:sz w:val="24"/>
          <w:szCs w:val="24"/>
          <w:lang w:val="en-IN"/>
        </w:rPr>
        <w:t xml:space="preserve"> is hereby forwarded as </w:t>
      </w:r>
      <w:r>
        <w:rPr>
          <w:rFonts w:ascii="Times New Roman" w:hAnsi="Times New Roman"/>
          <w:b/>
          <w:color w:val="000000"/>
          <w:sz w:val="24"/>
          <w:szCs w:val="24"/>
          <w:lang w:val="en-IN"/>
        </w:rPr>
        <w:t>earnest money</w:t>
      </w:r>
      <w:r>
        <w:rPr>
          <w:rFonts w:ascii="Times New Roman" w:hAnsi="Times New Roman"/>
          <w:color w:val="000000"/>
          <w:sz w:val="24"/>
          <w:szCs w:val="24"/>
          <w:lang w:val="en-IN"/>
        </w:rPr>
        <w:t xml:space="preserve"> in the form of </w:t>
      </w:r>
      <w:r>
        <w:rPr>
          <w:rFonts w:ascii="Times New Roman" w:hAnsi="Times New Roman"/>
          <w:color w:val="000000"/>
          <w:w w:val="102"/>
          <w:sz w:val="24"/>
          <w:szCs w:val="24"/>
          <w:lang w:val="en-IN"/>
        </w:rPr>
        <w:t>bank guarantee/ fixed deposit receipt or demand draft of a scheduled bank</w:t>
      </w:r>
      <w:bookmarkEnd w:id="1"/>
      <w:r>
        <w:rPr>
          <w:rFonts w:ascii="Times New Roman" w:hAnsi="Times New Roman"/>
          <w:color w:val="000000"/>
          <w:w w:val="102"/>
          <w:sz w:val="24"/>
          <w:szCs w:val="24"/>
          <w:lang w:val="en-IN"/>
        </w:rPr>
        <w:t xml:space="preserve"> in Mizoram. I/We agree to furnish the prescribed </w:t>
      </w:r>
      <w:r>
        <w:rPr>
          <w:rFonts w:ascii="Times New Roman" w:hAnsi="Times New Roman"/>
          <w:b/>
          <w:color w:val="000000"/>
          <w:w w:val="102"/>
          <w:sz w:val="24"/>
          <w:szCs w:val="24"/>
          <w:lang w:val="en-IN"/>
        </w:rPr>
        <w:t>performance guarantee</w:t>
      </w:r>
      <w:r>
        <w:rPr>
          <w:rFonts w:ascii="Times New Roman" w:hAnsi="Times New Roman"/>
          <w:color w:val="000000"/>
          <w:w w:val="102"/>
          <w:sz w:val="24"/>
          <w:szCs w:val="24"/>
          <w:lang w:val="en-IN"/>
        </w:rPr>
        <w:t xml:space="preserve"> </w:t>
      </w:r>
      <w:r>
        <w:rPr>
          <w:rFonts w:ascii="Times New Roman" w:hAnsi="Times New Roman"/>
          <w:color w:val="000000"/>
          <w:sz w:val="24"/>
          <w:szCs w:val="24"/>
          <w:lang w:val="en-IN"/>
        </w:rPr>
        <w:t xml:space="preserve">within prescribed period, failing which the department have the right to black list me/us and will not bid any contract under Public Health Engineering Department for a period of 2 (years). </w:t>
      </w:r>
      <w:r>
        <w:rPr>
          <w:rFonts w:ascii="Times New Roman" w:hAnsi="Times New Roman"/>
          <w:color w:val="000000"/>
          <w:spacing w:val="-1"/>
          <w:sz w:val="24"/>
          <w:szCs w:val="24"/>
          <w:lang w:val="en-IN"/>
        </w:rPr>
        <w:t xml:space="preserve">Further, if i/we fail to commence work as specified, i/we agree without </w:t>
      </w:r>
      <w:r>
        <w:rPr>
          <w:rFonts w:ascii="Times New Roman" w:hAnsi="Times New Roman"/>
          <w:color w:val="000000"/>
          <w:sz w:val="24"/>
          <w:szCs w:val="24"/>
          <w:lang w:val="en-IN"/>
        </w:rPr>
        <w:t>prejudice to any other right or remedy available in law</w:t>
      </w:r>
      <w:r>
        <w:rPr>
          <w:rFonts w:ascii="Times New Roman" w:hAnsi="Times New Roman"/>
          <w:color w:val="000000"/>
          <w:spacing w:val="-1"/>
          <w:sz w:val="24"/>
          <w:szCs w:val="24"/>
          <w:lang w:val="en-IN"/>
        </w:rPr>
        <w:t xml:space="preserve"> that </w:t>
      </w:r>
      <w:r>
        <w:rPr>
          <w:rFonts w:ascii="Times New Roman" w:hAnsi="Times New Roman"/>
          <w:color w:val="000000"/>
          <w:sz w:val="24"/>
          <w:szCs w:val="24"/>
          <w:lang w:val="en-IN"/>
        </w:rPr>
        <w:t xml:space="preserve">the said </w:t>
      </w:r>
      <w:r>
        <w:rPr>
          <w:rFonts w:ascii="Times New Roman" w:hAnsi="Times New Roman"/>
          <w:color w:val="000000"/>
          <w:spacing w:val="-1"/>
          <w:sz w:val="24"/>
          <w:szCs w:val="24"/>
          <w:lang w:val="en-IN"/>
        </w:rPr>
        <w:t xml:space="preserve">performance guarantee shall be </w:t>
      </w:r>
      <w:r>
        <w:rPr>
          <w:rFonts w:ascii="Times New Roman" w:hAnsi="Times New Roman"/>
          <w:color w:val="000000"/>
          <w:sz w:val="24"/>
          <w:szCs w:val="24"/>
          <w:lang w:val="en-IN"/>
        </w:rPr>
        <w:t>forfeited for the property of</w:t>
      </w:r>
      <w:r>
        <w:rPr>
          <w:rFonts w:ascii="Times New Roman" w:hAnsi="Times New Roman"/>
          <w:color w:val="000000"/>
          <w:spacing w:val="-1"/>
          <w:sz w:val="24"/>
          <w:szCs w:val="24"/>
          <w:lang w:val="en-IN"/>
        </w:rPr>
        <w:t xml:space="preserve"> the Government of Mizoram</w:t>
      </w:r>
      <w:r>
        <w:rPr>
          <w:rFonts w:ascii="Times New Roman" w:hAnsi="Times New Roman"/>
          <w:color w:val="000000"/>
          <w:spacing w:val="-2"/>
          <w:sz w:val="24"/>
          <w:szCs w:val="24"/>
          <w:lang w:val="en-IN"/>
        </w:rPr>
        <w:t>.</w:t>
      </w: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declare that i/we shall treat the tender document, drawings and other records connected with the work  as  secret/confidential  documents  and  shall  not  communicate  information/derived  there to  any </w:t>
      </w:r>
      <w:r>
        <w:rPr>
          <w:rFonts w:ascii="Times New Roman" w:hAnsi="Times New Roman"/>
          <w:color w:val="000000"/>
          <w:sz w:val="24"/>
          <w:szCs w:val="24"/>
          <w:lang w:val="en-IN"/>
        </w:rPr>
        <w:t xml:space="preserve">person other than a person to whom i/we am/are authorized to communicate the same or use the information </w:t>
      </w:r>
      <w:r>
        <w:rPr>
          <w:rFonts w:ascii="Times New Roman" w:hAnsi="Times New Roman"/>
          <w:color w:val="000000"/>
          <w:spacing w:val="-1"/>
          <w:sz w:val="24"/>
          <w:szCs w:val="24"/>
          <w:lang w:val="en-IN"/>
        </w:rPr>
        <w:t>in any manner prejudicial to the safety of the State.</w:t>
      </w:r>
    </w:p>
    <w:p>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Dated:</w:t>
      </w: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b/>
          <w:color w:val="000000"/>
          <w:spacing w:val="-2"/>
          <w:sz w:val="24"/>
          <w:szCs w:val="24"/>
          <w:u w:val="single"/>
          <w:lang w:val="en-IN"/>
        </w:rPr>
        <w:t>Witness</w:t>
      </w:r>
      <w:r>
        <w:rPr>
          <w:rFonts w:ascii="Times New Roman" w:hAnsi="Times New Roman"/>
          <w:color w:val="000000"/>
          <w:spacing w:val="-2"/>
          <w:sz w:val="24"/>
          <w:szCs w:val="24"/>
          <w:lang w:val="en-IN"/>
        </w:rPr>
        <w:t xml:space="preserve">                                                                                      </w:t>
      </w:r>
      <w:r>
        <w:rPr>
          <w:rFonts w:ascii="Times New Roman" w:hAnsi="Times New Roman"/>
          <w:b/>
          <w:color w:val="000000"/>
          <w:spacing w:val="-2"/>
          <w:sz w:val="24"/>
          <w:szCs w:val="24"/>
          <w:u w:val="single"/>
          <w:lang w:val="en-IN"/>
        </w:rPr>
        <w:t>Tenderer</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address:                                                                            Postal Address:</w:t>
      </w: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pPr>
        <w:widowControl w:val="0"/>
        <w:autoSpaceDE w:val="0"/>
        <w:autoSpaceDN w:val="0"/>
        <w:adjustRightInd w:val="0"/>
        <w:spacing w:after="0" w:line="322" w:lineRule="exact"/>
        <w:rPr>
          <w:rFonts w:ascii="Times New Roman" w:hAnsi="Times New Roman"/>
          <w:color w:val="000000"/>
          <w:spacing w:val="-2"/>
          <w:sz w:val="24"/>
          <w:szCs w:val="24"/>
          <w:lang w:val="en-IN"/>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r>
        <w:rPr>
          <w:rFonts w:ascii="Times New Roman" w:hAnsi="Times New Roman"/>
          <w:b/>
          <w:sz w:val="24"/>
          <w:szCs w:val="24"/>
          <w:u w:val="single"/>
        </w:rPr>
        <w:t>GENERAL CONDITIONS OF CONTRACT</w:t>
      </w:r>
    </w:p>
    <w:p>
      <w:pPr>
        <w:widowControl w:val="0"/>
        <w:autoSpaceDE w:val="0"/>
        <w:autoSpaceDN w:val="0"/>
        <w:adjustRightInd w:val="0"/>
        <w:spacing w:after="0" w:line="253" w:lineRule="exact"/>
        <w:jc w:val="center"/>
        <w:rPr>
          <w:rFonts w:ascii="Times New Roman" w:hAnsi="Times New Roman"/>
          <w:b/>
          <w:u w:val="single"/>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2105"/>
        <w:gridCol w:w="615"/>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044" w:hRule="exact"/>
        </w:trPr>
        <w:tc>
          <w:tcPr>
            <w:tcW w:w="1017" w:type="pct"/>
          </w:tcPr>
          <w:p>
            <w:pPr>
              <w:widowControl w:val="0"/>
              <w:tabs>
                <w:tab w:val="left" w:pos="10173"/>
              </w:tabs>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1. Signing of contract</w:t>
            </w:r>
          </w:p>
        </w:tc>
        <w:tc>
          <w:tcPr>
            <w:tcW w:w="297" w:type="pct"/>
          </w:tcPr>
          <w:p>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5" w:type="pct"/>
          </w:tcPr>
          <w:p>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 xml:space="preserve">Successful tenderer/contractor, on acceptance of his tender by the accepting </w:t>
            </w:r>
            <w:r>
              <w:rPr>
                <w:rFonts w:ascii="Times New Roman" w:hAnsi="Times New Roman"/>
                <w:color w:val="000000"/>
                <w:spacing w:val="-6"/>
                <w:sz w:val="24"/>
                <w:szCs w:val="24"/>
              </w:rPr>
              <w:t xml:space="preserve">authority, shall, within </w:t>
            </w:r>
            <w:r>
              <w:rPr>
                <w:rFonts w:ascii="Times New Roman" w:hAnsi="Times New Roman"/>
                <w:color w:val="000000"/>
                <w:spacing w:val="-5"/>
                <w:sz w:val="24"/>
                <w:szCs w:val="24"/>
              </w:rPr>
              <w:t xml:space="preserve">10 days from the date of issue of letter of intent, sign </w:t>
            </w:r>
            <w:r>
              <w:rPr>
                <w:rFonts w:ascii="Times New Roman" w:hAnsi="Times New Roman"/>
                <w:color w:val="000000"/>
                <w:spacing w:val="-2"/>
                <w:sz w:val="24"/>
                <w:szCs w:val="24"/>
              </w:rPr>
              <w:t>contract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0"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2. Performance guarantee</w:t>
            </w: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w:t>
            </w:r>
          </w:p>
        </w:tc>
        <w:tc>
          <w:tcPr>
            <w:tcW w:w="3685" w:type="pct"/>
            <w:shd w:val="clear" w:color="auto" w:fill="auto"/>
          </w:tcPr>
          <w:p>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Contractor shall submit an irrevocable performance guarantee of 3% (three percent) of his bid amount within 10 (ten) days from the date of issue of LOI</w:t>
            </w:r>
            <w:r>
              <w:rPr>
                <w:rFonts w:ascii="Times New Roman" w:hAnsi="Times New Roman"/>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ii</w:t>
            </w:r>
          </w:p>
        </w:tc>
        <w:tc>
          <w:tcPr>
            <w:tcW w:w="3685" w:type="pct"/>
            <w:shd w:val="clear" w:color="auto" w:fill="auto"/>
          </w:tcPr>
          <w:p>
            <w:pPr>
              <w:widowControl w:val="0"/>
              <w:autoSpaceDE w:val="0"/>
              <w:autoSpaceDN w:val="0"/>
              <w:adjustRightInd w:val="0"/>
              <w:spacing w:before="12" w:after="0"/>
              <w:jc w:val="both"/>
              <w:rPr>
                <w:rFonts w:ascii="Times New Roman" w:hAnsi="Times New Roman"/>
                <w:color w:val="000000"/>
                <w:spacing w:val="-3"/>
                <w:sz w:val="24"/>
                <w:szCs w:val="24"/>
              </w:rPr>
            </w:pPr>
            <w:r>
              <w:rPr>
                <w:rFonts w:ascii="Times New Roman" w:hAnsi="Times New Roman"/>
                <w:color w:val="000000"/>
                <w:sz w:val="24"/>
                <w:szCs w:val="24"/>
              </w:rPr>
              <w:t xml:space="preserve">The performance guarantee shall be valid up to the stipulated date of completion </w:t>
            </w:r>
            <w:r>
              <w:rPr>
                <w:rFonts w:ascii="Times New Roman" w:hAnsi="Times New Roman"/>
                <w:color w:val="000000"/>
                <w:w w:val="104"/>
                <w:sz w:val="24"/>
                <w:szCs w:val="24"/>
              </w:rPr>
              <w:t>plus 60 days beyond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iv</w:t>
            </w:r>
          </w:p>
        </w:tc>
        <w:tc>
          <w:tcPr>
            <w:tcW w:w="3685" w:type="pct"/>
            <w:shd w:val="clear" w:color="auto" w:fill="auto"/>
          </w:tcPr>
          <w:p>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Pr>
                <w:rFonts w:ascii="Times New Roman" w:hAnsi="Times New Roman"/>
                <w:color w:val="000000"/>
                <w:sz w:val="24"/>
                <w:szCs w:val="24"/>
              </w:rPr>
              <w:t xml:space="preserve">In the event of the contract being terminated or rescinded, </w:t>
            </w:r>
            <w:r>
              <w:rPr>
                <w:rFonts w:ascii="Times New Roman" w:hAnsi="Times New Roman"/>
                <w:color w:val="000000"/>
                <w:w w:val="102"/>
                <w:sz w:val="24"/>
                <w:szCs w:val="24"/>
              </w:rPr>
              <w:t>the performance guarantee shall stand forfeited in full and shall be absolutely at the disposal of the Governor of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3. Recovery of security deposit</w:t>
            </w:r>
          </w:p>
        </w:tc>
        <w:tc>
          <w:tcPr>
            <w:tcW w:w="3982" w:type="pct"/>
            <w:gridSpan w:val="2"/>
            <w:shd w:val="clear" w:color="auto" w:fill="auto"/>
          </w:tcPr>
          <w:p>
            <w:pPr>
              <w:widowControl w:val="0"/>
              <w:autoSpaceDE w:val="0"/>
              <w:autoSpaceDN w:val="0"/>
              <w:adjustRightInd w:val="0"/>
              <w:spacing w:before="6" w:after="0"/>
              <w:jc w:val="both"/>
              <w:rPr>
                <w:rFonts w:ascii="Times New Roman" w:hAnsi="Times New Roman"/>
                <w:color w:val="000000"/>
                <w:spacing w:val="-2"/>
                <w:sz w:val="24"/>
                <w:szCs w:val="24"/>
              </w:rPr>
            </w:pPr>
            <w:r>
              <w:rPr>
                <w:rFonts w:ascii="Times New Roman" w:hAnsi="Times New Roman"/>
                <w:color w:val="000000"/>
                <w:sz w:val="24"/>
                <w:szCs w:val="24"/>
              </w:rPr>
              <w:t>An amount of 2.5% of the gross amount of each bill shall be deducted as a security deposit. This amount shall be released after completion of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88"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4. Compensation for delay</w:t>
            </w:r>
          </w:p>
        </w:tc>
        <w:tc>
          <w:tcPr>
            <w:tcW w:w="3982" w:type="pct"/>
            <w:gridSpan w:val="2"/>
            <w:shd w:val="clear" w:color="auto" w:fill="auto"/>
          </w:tcPr>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Pr>
                <w:rFonts w:ascii="Times New Roman" w:hAnsi="Times New Roman"/>
                <w:color w:val="000000"/>
                <w:spacing w:val="-2"/>
                <w:sz w:val="24"/>
                <w:szCs w:val="24"/>
              </w:rPr>
              <w:t xml:space="preserve">For delay of work, the contractor shall pay compensation to the government @ 1.5% per month </w:t>
            </w:r>
            <w:r>
              <w:rPr>
                <w:rFonts w:ascii="Times New Roman" w:hAnsi="Times New Roman"/>
                <w:color w:val="000000"/>
                <w:w w:val="102"/>
                <w:sz w:val="24"/>
                <w:szCs w:val="24"/>
              </w:rPr>
              <w:t xml:space="preserve">not exceeding 10% of the tendered value of work or of the tendered value of </w:t>
            </w:r>
            <w:r>
              <w:rPr>
                <w:rFonts w:ascii="Times New Roman" w:hAnsi="Times New Roman"/>
                <w:color w:val="000000"/>
                <w:w w:val="103"/>
                <w:sz w:val="24"/>
                <w:szCs w:val="24"/>
              </w:rPr>
              <w:t>the item or group of completed items of work</w:t>
            </w:r>
            <w:r>
              <w:rPr>
                <w:rFonts w:ascii="Times New Roman" w:hAnsi="Times New Roman"/>
                <w:color w:val="000000"/>
                <w:spacing w:val="-2"/>
                <w:sz w:val="24"/>
                <w:szCs w:val="24"/>
              </w:rPr>
              <w:t>.</w:t>
            </w:r>
          </w:p>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w w:val="104"/>
                <w:sz w:val="24"/>
                <w:szCs w:val="24"/>
              </w:rPr>
              <w:t xml:space="preserve">The amount of compensation may be adjusted or set-off against any sum payable to the contractor under this or any other contract with the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16"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 xml:space="preserve">5. Time and extension </w:t>
            </w:r>
          </w:p>
        </w:tc>
        <w:tc>
          <w:tcPr>
            <w:tcW w:w="3982" w:type="pct"/>
            <w:gridSpan w:val="2"/>
            <w:shd w:val="clear" w:color="auto" w:fill="auto"/>
          </w:tcPr>
          <w:p>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1440" w:hanging="45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925" w:hRule="exact"/>
        </w:trPr>
        <w:tc>
          <w:tcPr>
            <w:tcW w:w="1017" w:type="pct"/>
            <w:shd w:val="clear" w:color="auto" w:fill="auto"/>
          </w:tcPr>
          <w:p>
            <w:pPr>
              <w:widowControl w:val="0"/>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6. Terms and conditions of payment</w:t>
            </w:r>
          </w:p>
        </w:tc>
        <w:tc>
          <w:tcPr>
            <w:tcW w:w="3982" w:type="pct"/>
            <w:gridSpan w:val="2"/>
            <w:shd w:val="clear" w:color="auto" w:fill="auto"/>
          </w:tcPr>
          <w:p>
            <w:pPr>
              <w:widowControl w:val="0"/>
              <w:autoSpaceDE w:val="0"/>
              <w:autoSpaceDN w:val="0"/>
              <w:adjustRightInd w:val="0"/>
              <w:spacing w:after="0"/>
              <w:ind w:left="342"/>
              <w:jc w:val="both"/>
              <w:rPr>
                <w:rFonts w:ascii="Times New Roman" w:hAnsi="Times New Roman"/>
                <w:color w:val="000000"/>
                <w:sz w:val="24"/>
                <w:szCs w:val="24"/>
              </w:rPr>
            </w:pP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Payment will be made to the contractor in time on submission of bills based on progress of the work subject to availability of fund.</w:t>
            </w: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 xml:space="preserve">The contractor shall be at liberty to submit bills for payment every month during the construction period. While payment of such bills, an amount of 2.5% of the gross amount of each bill shall be deducted as a security deposit.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92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7. Materials to be provided by the contractor</w:t>
            </w:r>
          </w:p>
        </w:tc>
        <w:tc>
          <w:tcPr>
            <w:tcW w:w="3982" w:type="pct"/>
            <w:gridSpan w:val="2"/>
            <w:shd w:val="clear" w:color="auto" w:fill="auto"/>
          </w:tcPr>
          <w:p>
            <w:pPr>
              <w:widowControl w:val="0"/>
              <w:autoSpaceDE w:val="0"/>
              <w:autoSpaceDN w:val="0"/>
              <w:adjustRightInd w:val="0"/>
              <w:spacing w:before="36"/>
              <w:jc w:val="both"/>
              <w:rPr>
                <w:rFonts w:ascii="Times New Roman" w:hAnsi="Times New Roman"/>
                <w:color w:val="000000"/>
                <w:spacing w:val="-2"/>
                <w:sz w:val="24"/>
                <w:szCs w:val="24"/>
              </w:rPr>
            </w:pPr>
            <w:r>
              <w:rPr>
                <w:rFonts w:ascii="Times New Roman" w:hAnsi="Times New Roman"/>
                <w:color w:val="000000"/>
                <w:spacing w:val="-1"/>
                <w:sz w:val="24"/>
                <w:szCs w:val="24"/>
              </w:rPr>
              <w:t xml:space="preserve">The contractor shall, at his own expense, provide all materials, required for the works other </w:t>
            </w:r>
            <w:r>
              <w:rPr>
                <w:rFonts w:ascii="Times New Roman" w:hAnsi="Times New Roman"/>
                <w:color w:val="000000"/>
                <w:spacing w:val="-2"/>
                <w:sz w:val="24"/>
                <w:szCs w:val="24"/>
              </w:rPr>
              <w:t xml:space="preserve">than those which are stipulated to be supplied by the government. </w:t>
            </w:r>
          </w:p>
          <w:p>
            <w:pPr>
              <w:widowControl w:val="0"/>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2"/>
                <w:sz w:val="24"/>
                <w:szCs w:val="24"/>
              </w:rPr>
              <w:t>The contractor shall, at his own expense and without delay; supply to the engineer-in-</w:t>
            </w:r>
            <w:r>
              <w:rPr>
                <w:rFonts w:ascii="Times New Roman" w:hAnsi="Times New Roman"/>
                <w:color w:val="000000"/>
                <w:spacing w:val="-1"/>
                <w:sz w:val="24"/>
                <w:szCs w:val="24"/>
              </w:rPr>
              <w:t xml:space="preserve">charge samples of materials to be used on the work and shall get these approved in </w:t>
            </w:r>
            <w:r>
              <w:rPr>
                <w:rFonts w:ascii="Times New Roman" w:hAnsi="Times New Roman"/>
                <w:color w:val="000000"/>
                <w:sz w:val="24"/>
                <w:szCs w:val="24"/>
              </w:rPr>
              <w:t xml:space="preserve">advance. All such materials to be provided by the contractor shall be in conformity with the specifications laid down or referred to in the contract. The contractor shall, if requested by the engineer-in-charge furnish proof, to the satisfaction of the engineer-in-charge that the </w:t>
            </w:r>
            <w:r>
              <w:rPr>
                <w:rFonts w:ascii="Times New Roman" w:hAnsi="Times New Roman"/>
                <w:color w:val="000000"/>
                <w:spacing w:val="-1"/>
                <w:sz w:val="24"/>
                <w:szCs w:val="24"/>
              </w:rPr>
              <w:t xml:space="preserve">materials so comply. The engineer-in-charge shall within thirty days of supply of samples or </w:t>
            </w:r>
            <w:r>
              <w:rPr>
                <w:rFonts w:ascii="Times New Roman" w:hAnsi="Times New Roman"/>
                <w:color w:val="000000"/>
                <w:w w:val="102"/>
                <w:sz w:val="24"/>
                <w:szCs w:val="24"/>
              </w:rPr>
              <w:t xml:space="preserve">within such further period as he may require intimate to the contractor in writing whether </w:t>
            </w:r>
            <w:r>
              <w:rPr>
                <w:rFonts w:ascii="Times New Roman" w:hAnsi="Times New Roman"/>
                <w:color w:val="000000"/>
                <w:spacing w:val="-2"/>
                <w:sz w:val="24"/>
                <w:szCs w:val="24"/>
              </w:rPr>
              <w:t xml:space="preserve">samples  are approved by him or not. If samples are not approved, the contractor shall </w:t>
            </w:r>
            <w:r>
              <w:rPr>
                <w:rFonts w:ascii="Times New Roman" w:hAnsi="Times New Roman"/>
                <w:color w:val="000000"/>
                <w:sz w:val="24"/>
                <w:szCs w:val="24"/>
              </w:rPr>
              <w:t xml:space="preserve">forthwith arrange to supply to the engineer-in-charge for his approval, fresh samples complying with the specifications laid down in the contract. When materials are required to </w:t>
            </w:r>
            <w:r>
              <w:rPr>
                <w:rFonts w:ascii="Times New Roman" w:hAnsi="Times New Roman"/>
                <w:color w:val="000000"/>
                <w:spacing w:val="-2"/>
                <w:sz w:val="24"/>
                <w:szCs w:val="24"/>
              </w:rPr>
              <w:t xml:space="preserve">be tested in accordance with specifications, approval of the engineer-in-charge shall be </w:t>
            </w:r>
            <w:r>
              <w:rPr>
                <w:rFonts w:ascii="Times New Roman" w:hAnsi="Times New Roman"/>
                <w:color w:val="000000"/>
                <w:spacing w:val="-3"/>
                <w:sz w:val="24"/>
                <w:szCs w:val="24"/>
              </w:rPr>
              <w:t>issued after the test results are received.</w:t>
            </w:r>
          </w:p>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w w:val="104"/>
                <w:sz w:val="24"/>
                <w:szCs w:val="24"/>
              </w:rPr>
              <w:t xml:space="preserve">The contractor shall at his risk and cost submit the samples of materials to be tested or </w:t>
            </w:r>
            <w:r>
              <w:rPr>
                <w:rFonts w:ascii="Times New Roman" w:hAnsi="Times New Roman"/>
                <w:color w:val="000000"/>
                <w:sz w:val="24"/>
                <w:szCs w:val="24"/>
              </w:rPr>
              <w:t xml:space="preserve">analyzed and shall not make use of or incorporate in the work any materials represented by </w:t>
            </w:r>
            <w:r>
              <w:rPr>
                <w:rFonts w:ascii="Times New Roman" w:hAnsi="Times New Roman"/>
                <w:color w:val="000000"/>
                <w:spacing w:val="-1"/>
                <w:sz w:val="24"/>
                <w:szCs w:val="24"/>
              </w:rPr>
              <w:t xml:space="preserve">the samples until the required tests or analysis have been made and materials finally </w:t>
            </w:r>
            <w:r>
              <w:rPr>
                <w:rFonts w:ascii="Times New Roman" w:hAnsi="Times New Roman"/>
                <w:color w:val="000000"/>
                <w:w w:val="103"/>
                <w:sz w:val="24"/>
                <w:szCs w:val="24"/>
              </w:rPr>
              <w:t xml:space="preserve">accepted by the engineer-in-charge. The contractor shall not be eligible for any claim or </w:t>
            </w:r>
            <w:r>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pPr>
              <w:widowControl w:val="0"/>
              <w:autoSpaceDE w:val="0"/>
              <w:autoSpaceDN w:val="0"/>
              <w:adjustRightInd w:val="0"/>
              <w:jc w:val="both"/>
              <w:rPr>
                <w:rFonts w:ascii="Times New Roman" w:hAnsi="Times New Roman"/>
                <w:color w:val="000000"/>
                <w:spacing w:val="-4"/>
                <w:sz w:val="24"/>
                <w:szCs w:val="24"/>
              </w:rPr>
            </w:pPr>
            <w:r>
              <w:rPr>
                <w:rFonts w:ascii="Times New Roman" w:hAnsi="Times New Roman"/>
                <w:color w:val="000000"/>
                <w:spacing w:val="-1"/>
                <w:sz w:val="24"/>
                <w:szCs w:val="24"/>
              </w:rPr>
              <w:t xml:space="preserve">The contractor shall, at his risk and cost, make all arrangements and shall provide all </w:t>
            </w:r>
            <w:r>
              <w:rPr>
                <w:rFonts w:ascii="Times New Roman" w:hAnsi="Times New Roman"/>
                <w:color w:val="000000"/>
                <w:w w:val="102"/>
                <w:sz w:val="24"/>
                <w:szCs w:val="24"/>
              </w:rPr>
              <w:t xml:space="preserve">facilities as the engineer-in-charge may require for collecting, and preparing the required </w:t>
            </w:r>
            <w:r>
              <w:rPr>
                <w:rFonts w:ascii="Times New Roman" w:hAnsi="Times New Roman"/>
                <w:color w:val="000000"/>
                <w:spacing w:val="-3"/>
                <w:sz w:val="24"/>
                <w:szCs w:val="24"/>
              </w:rPr>
              <w:t xml:space="preserve">number of samples for such tests at such time and to such place or places as may be </w:t>
            </w:r>
            <w:r>
              <w:rPr>
                <w:rFonts w:ascii="Times New Roman" w:hAnsi="Times New Roman"/>
                <w:color w:val="000000"/>
                <w:w w:val="102"/>
                <w:sz w:val="24"/>
                <w:szCs w:val="24"/>
              </w:rPr>
              <w:t xml:space="preserve">directed by the engineer-in-charge and bear all charges and cost of testing unless </w:t>
            </w:r>
            <w:r>
              <w:rPr>
                <w:rFonts w:ascii="Times New Roman" w:hAnsi="Times New Roman"/>
                <w:color w:val="000000"/>
                <w:spacing w:val="-1"/>
                <w:sz w:val="24"/>
                <w:szCs w:val="24"/>
              </w:rPr>
              <w:t>specifically provided for otherwise elsewhere in the contract or specifications. The engineer-</w:t>
            </w:r>
            <w:r>
              <w:rPr>
                <w:rFonts w:ascii="Times New Roman" w:hAnsi="Times New Roman"/>
                <w:color w:val="000000"/>
                <w:sz w:val="24"/>
                <w:szCs w:val="24"/>
              </w:rPr>
              <w:t xml:space="preserve">in-charge or his authorized representative shall at all times have access to the works and to all workshops and places where work is being prepared or from where materials, </w:t>
            </w:r>
            <w:r>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The engineer-in-charge shall have full powers to require the removal from the premises of </w:t>
            </w:r>
            <w:r>
              <w:rPr>
                <w:rFonts w:ascii="Times New Roman" w:hAnsi="Times New Roman"/>
                <w:color w:val="000000"/>
                <w:spacing w:val="-1"/>
                <w:sz w:val="24"/>
                <w:szCs w:val="24"/>
              </w:rPr>
              <w:t xml:space="preserve">all materials which in his opinion are not in accordance with the specifications and in case of default, the engineer-in-charge shall be at liberty to employ at the expense of the contractor, </w:t>
            </w:r>
            <w:r>
              <w:rPr>
                <w:rFonts w:ascii="Times New Roman" w:hAnsi="Times New Roman"/>
                <w:color w:val="000000"/>
                <w:sz w:val="24"/>
                <w:szCs w:val="24"/>
              </w:rPr>
              <w:t xml:space="preserve">other persons to remove the same without being answerable or accountable for any loss or damage that may happen or arise to such materials. The engineer-in-charge shall also have </w:t>
            </w:r>
            <w:r>
              <w:rPr>
                <w:rFonts w:ascii="Times New Roman" w:hAnsi="Times New Roman"/>
                <w:color w:val="000000"/>
                <w:spacing w:val="-1"/>
                <w:sz w:val="24"/>
                <w:szCs w:val="24"/>
              </w:rPr>
              <w:t xml:space="preserve">full powers to require other proper materials to be substituted thereof and in case of default, </w:t>
            </w:r>
            <w:r>
              <w:rPr>
                <w:rFonts w:ascii="Times New Roman" w:hAnsi="Times New Roman"/>
                <w:color w:val="000000"/>
                <w:sz w:val="24"/>
                <w:szCs w:val="24"/>
              </w:rPr>
              <w:t xml:space="preserve">the engineer-in-charge may cause the same to be supplied and all costs which may attend such removal and substitution shall be borne by the contractor. </w:t>
            </w: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pacing w:val="-1"/>
                <w:sz w:val="24"/>
                <w:szCs w:val="24"/>
              </w:rPr>
            </w:pPr>
          </w:p>
          <w:p>
            <w:pPr>
              <w:widowControl w:val="0"/>
              <w:autoSpaceDE w:val="0"/>
              <w:autoSpaceDN w:val="0"/>
              <w:adjustRightInd w:val="0"/>
              <w:spacing w:after="0"/>
              <w:jc w:val="both"/>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5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Work to be executed in accordance with specifications, drawings, orders, etc.</w:t>
            </w:r>
          </w:p>
        </w:tc>
        <w:tc>
          <w:tcPr>
            <w:tcW w:w="3982" w:type="pct"/>
            <w:gridSpan w:val="2"/>
            <w:shd w:val="clear" w:color="auto" w:fill="auto"/>
          </w:tcPr>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position w:val="-3"/>
                <w:sz w:val="24"/>
                <w:szCs w:val="24"/>
              </w:rPr>
              <w:t xml:space="preserve">The contractor shall execute the whole and every part of the work in the most substantial </w:t>
            </w:r>
            <w:r>
              <w:rPr>
                <w:rFonts w:ascii="Times New Roman" w:hAnsi="Times New Roman"/>
                <w:color w:val="000000"/>
                <w:position w:val="-2"/>
                <w:sz w:val="24"/>
                <w:szCs w:val="24"/>
              </w:rPr>
              <w:t>and workmanlike manner both as regards materials and otherwise in every respect in strict</w:t>
            </w:r>
            <w:r>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w:t>
            </w:r>
            <w:r>
              <w:rPr>
                <w:rFonts w:ascii="Times New Roman" w:hAnsi="Times New Roman"/>
                <w:color w:val="000000"/>
                <w:spacing w:val="-1"/>
                <w:sz w:val="24"/>
                <w:szCs w:val="24"/>
              </w:rPr>
              <w:t xml:space="preserve">or in any Bureau of Indian Standard or any other, published standard or code or schedule of rates or any other printed publication referred to elsewhere in the contract. </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pacing w:val="-1"/>
                <w:sz w:val="24"/>
                <w:szCs w:val="24"/>
              </w:rPr>
              <w:t xml:space="preserve">The  contractor  shall  comply  with  the  provisions  of  the  contract  and  with  the  care  and </w:t>
            </w:r>
            <w:r>
              <w:rPr>
                <w:rFonts w:ascii="Times New Roman" w:hAnsi="Times New Roman"/>
                <w:color w:val="000000"/>
                <w:w w:val="103"/>
                <w:sz w:val="24"/>
                <w:szCs w:val="24"/>
              </w:rPr>
              <w:t xml:space="preserve">diligence execute and maintain the works and provide all labor and materials, tools and </w:t>
            </w:r>
            <w:r>
              <w:rPr>
                <w:rFonts w:ascii="Times New Roman" w:hAnsi="Times New Roman"/>
                <w:color w:val="000000"/>
                <w:sz w:val="24"/>
                <w:szCs w:val="24"/>
              </w:rPr>
              <w:t xml:space="preserve">plants including for measurements and supervision of all works, structural plans and other </w:t>
            </w:r>
            <w:r>
              <w:rPr>
                <w:rFonts w:ascii="Times New Roman" w:hAnsi="Times New Roman"/>
                <w:color w:val="000000"/>
                <w:spacing w:val="-1"/>
                <w:sz w:val="24"/>
                <w:szCs w:val="24"/>
              </w:rPr>
              <w:t xml:space="preserve">things of temporary or permanent nature required for such execution and maintenance in so </w:t>
            </w:r>
            <w:r>
              <w:rPr>
                <w:rFonts w:ascii="Times New Roman" w:hAnsi="Times New Roman"/>
                <w:color w:val="000000"/>
                <w:spacing w:val="-2"/>
                <w:sz w:val="24"/>
                <w:szCs w:val="24"/>
              </w:rPr>
              <w:t xml:space="preserve">far  as  the  necessity  for  providing  these,  is  specified  or  is  reasonably  inferred  from  the </w:t>
            </w:r>
            <w:r>
              <w:rPr>
                <w:rFonts w:ascii="Times New Roman" w:hAnsi="Times New Roman"/>
                <w:color w:val="000000"/>
                <w:sz w:val="24"/>
                <w:szCs w:val="24"/>
              </w:rPr>
              <w:t>contract. The contractor shall take full responsibility for adequacy, suitability and safety of all the works and methods of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77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9</w:t>
            </w:r>
            <w:r>
              <w:rPr>
                <w:rFonts w:ascii="Times New Roman" w:hAnsi="Times New Roman"/>
                <w:color w:val="000000"/>
                <w:spacing w:val="-1"/>
                <w:sz w:val="24"/>
                <w:szCs w:val="24"/>
              </w:rPr>
              <w:t>. Foreclosure of contract due to abandonment or reduction in scope of work</w:t>
            </w:r>
          </w:p>
        </w:tc>
        <w:tc>
          <w:tcPr>
            <w:tcW w:w="3982" w:type="pct"/>
            <w:gridSpan w:val="2"/>
            <w:shd w:val="clear" w:color="auto" w:fill="auto"/>
          </w:tcPr>
          <w:p>
            <w:pPr>
              <w:widowControl w:val="0"/>
              <w:tabs>
                <w:tab w:val="left" w:pos="2927"/>
              </w:tabs>
              <w:autoSpaceDE w:val="0"/>
              <w:autoSpaceDN w:val="0"/>
              <w:adjustRightInd w:val="0"/>
              <w:jc w:val="both"/>
              <w:rPr>
                <w:rFonts w:ascii="Times New Roman" w:hAnsi="Times New Roman"/>
                <w:color w:val="000000"/>
                <w:spacing w:val="-2"/>
                <w:sz w:val="24"/>
                <w:szCs w:val="24"/>
              </w:rPr>
            </w:pPr>
            <w:r>
              <w:rPr>
                <w:rFonts w:ascii="Times New Roman" w:hAnsi="Times New Roman"/>
                <w:color w:val="000000"/>
                <w:position w:val="-2"/>
                <w:sz w:val="24"/>
                <w:szCs w:val="24"/>
              </w:rPr>
              <w:t xml:space="preserve">If at any time after acceptance of the tender, government shall decide to abandon or reduce </w:t>
            </w:r>
            <w:r>
              <w:rPr>
                <w:rFonts w:ascii="Times New Roman" w:hAnsi="Times New Roman"/>
                <w:color w:val="000000"/>
                <w:position w:val="-3"/>
                <w:sz w:val="24"/>
                <w:szCs w:val="24"/>
              </w:rPr>
              <w:t>the scope of the works for any reason whatsoever and hence not require the whole or any part of the works to be carried out, the engineer-in-charge shall give notice in writing to that</w:t>
            </w:r>
            <w:r>
              <w:rPr>
                <w:rFonts w:ascii="Times New Roman" w:hAnsi="Times New Roman"/>
                <w:color w:val="000000"/>
                <w:position w:val="-2"/>
                <w:sz w:val="24"/>
                <w:szCs w:val="24"/>
              </w:rPr>
              <w:t xml:space="preserve"> effect to the contractor and the contractor shall act accordingly in the matter. The contractor </w:t>
            </w:r>
            <w:r>
              <w:rPr>
                <w:rFonts w:ascii="Times New Roman" w:hAnsi="Times New Roman"/>
                <w:color w:val="000000"/>
                <w:position w:val="-3"/>
                <w:sz w:val="24"/>
                <w:szCs w:val="24"/>
              </w:rPr>
              <w:t>shall have no claim to any payment of compensation or otherwise whatsoever, on account of</w:t>
            </w:r>
            <w:r>
              <w:rPr>
                <w:rFonts w:ascii="Times New Roman" w:hAnsi="Times New Roman"/>
                <w:color w:val="000000"/>
                <w:sz w:val="24"/>
                <w:szCs w:val="24"/>
              </w:rPr>
              <w:t xml:space="preserve">any profit or advantage which he might have derived from the execution of the works in full </w:t>
            </w:r>
            <w:r>
              <w:rPr>
                <w:rFonts w:ascii="Times New Roman" w:hAnsi="Times New Roman"/>
                <w:color w:val="000000"/>
                <w:w w:val="104"/>
                <w:sz w:val="24"/>
                <w:szCs w:val="24"/>
              </w:rPr>
              <w:t xml:space="preserve">but which he did not derive in consequence of the foreclosure of the whole or part of the </w:t>
            </w:r>
            <w:r>
              <w:rPr>
                <w:rFonts w:ascii="Times New Roman" w:hAnsi="Times New Roman"/>
                <w:color w:val="000000"/>
                <w:spacing w:val="-2"/>
                <w:sz w:val="24"/>
                <w:szCs w:val="24"/>
              </w:rPr>
              <w:t>works.</w:t>
            </w:r>
          </w:p>
          <w:p>
            <w:pPr>
              <w:widowControl w:val="0"/>
              <w:tabs>
                <w:tab w:val="left" w:pos="292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The contractor shall be paid at contract rates, full amount for works executed at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69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0</w:t>
            </w:r>
            <w:r>
              <w:rPr>
                <w:rFonts w:ascii="Times New Roman" w:hAnsi="Times New Roman"/>
                <w:color w:val="000000"/>
                <w:spacing w:val="-1"/>
                <w:sz w:val="24"/>
                <w:szCs w:val="24"/>
              </w:rPr>
              <w:t>. Suspension of work</w:t>
            </w:r>
          </w:p>
        </w:tc>
        <w:tc>
          <w:tcPr>
            <w:tcW w:w="3982" w:type="pct"/>
            <w:gridSpan w:val="2"/>
            <w:shd w:val="clear" w:color="auto" w:fill="auto"/>
          </w:tcPr>
          <w:p>
            <w:pPr>
              <w:widowControl w:val="0"/>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(i)     The contractor shall, on receipt of the order in writing of the engineer-in-charge, (whose decision shall be final and binding on the contractor) suspend the progress of   the works </w:t>
            </w:r>
            <w:r>
              <w:rPr>
                <w:rFonts w:ascii="Times New Roman" w:hAnsi="Times New Roman"/>
                <w:color w:val="000000"/>
                <w:w w:val="104"/>
                <w:sz w:val="24"/>
                <w:szCs w:val="24"/>
              </w:rPr>
              <w:t xml:space="preserve">or any part thereof for such time and in such manner as the engineer-in-charge may </w:t>
            </w:r>
            <w:r>
              <w:rPr>
                <w:rFonts w:ascii="Times New Roman" w:hAnsi="Times New Roman"/>
                <w:color w:val="000000"/>
                <w:sz w:val="24"/>
                <w:szCs w:val="24"/>
              </w:rPr>
              <w:t xml:space="preserve">consider necessary so as not to cause any damage or injury to the work already done or </w:t>
            </w:r>
            <w:r>
              <w:rPr>
                <w:rFonts w:ascii="Times New Roman" w:hAnsi="Times New Roman"/>
                <w:color w:val="000000"/>
                <w:spacing w:val="-1"/>
                <w:sz w:val="24"/>
                <w:szCs w:val="24"/>
              </w:rPr>
              <w:t xml:space="preserve">endanger the safety thereof: </w:t>
            </w:r>
          </w:p>
          <w:p>
            <w:pPr>
              <w:widowControl w:val="0"/>
              <w:autoSpaceDE w:val="0"/>
              <w:autoSpaceDN w:val="0"/>
              <w:adjustRightInd w:val="0"/>
              <w:spacing w:before="1" w:after="0"/>
              <w:ind w:right="-18"/>
              <w:jc w:val="both"/>
              <w:rPr>
                <w:rFonts w:ascii="Times New Roman" w:hAnsi="Times New Roman"/>
                <w:color w:val="000000"/>
                <w:sz w:val="24"/>
                <w:szCs w:val="24"/>
              </w:rPr>
            </w:pPr>
            <w:r>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engineer-in-charge.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1</w:t>
            </w:r>
            <w:r>
              <w:rPr>
                <w:rFonts w:ascii="Times New Roman" w:hAnsi="Times New Roman"/>
                <w:color w:val="000000"/>
                <w:spacing w:val="-1"/>
                <w:sz w:val="24"/>
                <w:szCs w:val="24"/>
              </w:rPr>
              <w:t>. Compensation in case of delay of supply of material</w:t>
            </w:r>
          </w:p>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by government.</w:t>
            </w:r>
          </w:p>
        </w:tc>
        <w:tc>
          <w:tcPr>
            <w:tcW w:w="3982" w:type="pct"/>
            <w:gridSpan w:val="2"/>
            <w:shd w:val="clear" w:color="auto" w:fill="auto"/>
          </w:tcPr>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The contractor shall not be entitled to claim any compensation from government for the loss suffered by him on account of delay by government in the supply of materials where such delay is covered by the difficulties relating to the supply of wagons, force majeure or any reasonable cause beyond the control of the government.</w:t>
            </w:r>
          </w:p>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This will not be applicable for works where no material is stipulated.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30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2</w:t>
            </w:r>
            <w:r>
              <w:rPr>
                <w:rFonts w:ascii="Times New Roman" w:hAnsi="Times New Roman"/>
                <w:color w:val="000000"/>
                <w:spacing w:val="-1"/>
                <w:sz w:val="24"/>
                <w:szCs w:val="24"/>
              </w:rPr>
              <w:t>. Action in case work not done as per specifications</w:t>
            </w:r>
          </w:p>
        </w:tc>
        <w:tc>
          <w:tcPr>
            <w:tcW w:w="3982" w:type="pct"/>
            <w:gridSpan w:val="2"/>
            <w:shd w:val="clear" w:color="auto" w:fill="auto"/>
          </w:tcPr>
          <w:p>
            <w:pPr>
              <w:widowControl w:val="0"/>
              <w:tabs>
                <w:tab w:val="left" w:pos="2927"/>
              </w:tabs>
              <w:autoSpaceDE w:val="0"/>
              <w:autoSpaceDN w:val="0"/>
              <w:adjustRightInd w:val="0"/>
              <w:spacing w:before="7" w:after="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engineer-in-charge,  his  authorized  subordinates  in  charge  of  the  work  and  all  the  superior officers, officers of the quality assurance unit of the department or any organization engaged by the </w:t>
            </w:r>
            <w:r>
              <w:rPr>
                <w:rFonts w:ascii="Times New Roman" w:hAnsi="Times New Roman"/>
                <w:color w:val="000000"/>
                <w:w w:val="102"/>
                <w:sz w:val="24"/>
                <w:szCs w:val="24"/>
              </w:rPr>
              <w:t xml:space="preserve">department for quality assurance and of the Chief Technical Examiner’s office, and the </w:t>
            </w:r>
            <w:r>
              <w:rPr>
                <w:rFonts w:ascii="Times New Roman" w:hAnsi="Times New Roman"/>
                <w:color w:val="000000"/>
                <w:sz w:val="24"/>
                <w:szCs w:val="24"/>
              </w:rPr>
              <w:t xml:space="preserve">contractor shall, at all times, during the usual working hours and at all other times at which </w:t>
            </w:r>
            <w:r>
              <w:rPr>
                <w:rFonts w:ascii="Times New Roman" w:hAnsi="Times New Roman"/>
                <w:color w:val="000000"/>
                <w:w w:val="105"/>
                <w:sz w:val="24"/>
                <w:szCs w:val="24"/>
              </w:rPr>
              <w:t xml:space="preserve">reasonable notice of the visit of during the usual working hours and at all other times at </w:t>
            </w:r>
            <w:r>
              <w:rPr>
                <w:rFonts w:ascii="Times New Roman" w:hAnsi="Times New Roman"/>
                <w:color w:val="000000"/>
                <w:sz w:val="24"/>
                <w:szCs w:val="24"/>
              </w:rPr>
              <w:t xml:space="preserve">which reasonable notice of the visit of such officers has been given to the contractor, either </w:t>
            </w:r>
            <w:r>
              <w:rPr>
                <w:rFonts w:ascii="Times New Roman" w:hAnsi="Times New Roman"/>
                <w:color w:val="000000"/>
                <w:spacing w:val="-2"/>
                <w:sz w:val="24"/>
                <w:szCs w:val="24"/>
              </w:rPr>
              <w:t xml:space="preserve">himself  be  present  to  receive  orders  and  instructions  or  have  a  responsible  agent  duly </w:t>
            </w:r>
            <w:r>
              <w:rPr>
                <w:rFonts w:ascii="Times New Roman" w:hAnsi="Times New Roman"/>
                <w:color w:val="000000"/>
                <w:sz w:val="24"/>
                <w:szCs w:val="24"/>
              </w:rPr>
              <w:t xml:space="preserve">accredited in writing, present for that purpose. Orders given to the contractor’s agent shall be considered to have the same force as if they had been given to the contractor himself.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079" w:hRule="exact"/>
        </w:trPr>
        <w:tc>
          <w:tcPr>
            <w:tcW w:w="1017" w:type="pct"/>
            <w:shd w:val="clear" w:color="auto" w:fill="auto"/>
          </w:tcPr>
          <w:p>
            <w:pPr>
              <w:widowControl w:val="0"/>
              <w:autoSpaceDE w:val="0"/>
              <w:autoSpaceDN w:val="0"/>
              <w:adjustRightInd w:val="0"/>
              <w:spacing w:before="2" w:after="0"/>
              <w:rPr>
                <w:rFonts w:ascii="Times New Roman" w:hAnsi="Times New Roman"/>
                <w:color w:val="000000"/>
                <w:spacing w:val="-2"/>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3</w:t>
            </w:r>
            <w:r>
              <w:rPr>
                <w:rFonts w:ascii="Times New Roman" w:hAnsi="Times New Roman"/>
                <w:color w:val="000000"/>
                <w:spacing w:val="-2"/>
                <w:sz w:val="24"/>
                <w:szCs w:val="24"/>
              </w:rPr>
              <w:t>. Contractor liable for injuries,</w:t>
            </w:r>
          </w:p>
          <w:p>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 xml:space="preserve">damages, defects </w:t>
            </w:r>
          </w:p>
        </w:tc>
        <w:tc>
          <w:tcPr>
            <w:tcW w:w="3982" w:type="pct"/>
            <w:gridSpan w:val="2"/>
            <w:shd w:val="clear" w:color="auto" w:fill="auto"/>
          </w:tcPr>
          <w:p>
            <w:pPr>
              <w:widowControl w:val="0"/>
              <w:autoSpaceDE w:val="0"/>
              <w:autoSpaceDN w:val="0"/>
              <w:adjustRightInd w:val="0"/>
              <w:spacing w:before="21" w:after="0"/>
              <w:ind w:left="20"/>
              <w:jc w:val="both"/>
              <w:rPr>
                <w:rFonts w:ascii="Times New Roman" w:hAnsi="Times New Roman"/>
                <w:color w:val="000000"/>
                <w:sz w:val="24"/>
                <w:szCs w:val="24"/>
              </w:rPr>
            </w:pPr>
            <w:r>
              <w:rPr>
                <w:rFonts w:ascii="Times New Roman" w:hAnsi="Times New Roman"/>
                <w:color w:val="000000"/>
                <w:sz w:val="24"/>
                <w:szCs w:val="24"/>
              </w:rPr>
              <w:t>If the contractor or his working people, equipments or machineries cause  injury to human/animals or break, deface, destroy</w:t>
            </w:r>
            <w:r>
              <w:rPr>
                <w:rFonts w:ascii="Times New Roman" w:hAnsi="Times New Roman"/>
                <w:color w:val="000000"/>
                <w:spacing w:val="-3"/>
                <w:sz w:val="24"/>
                <w:szCs w:val="24"/>
              </w:rPr>
              <w:t xml:space="preserve"> any property </w:t>
            </w:r>
            <w:r>
              <w:rPr>
                <w:rFonts w:ascii="Times New Roman" w:hAnsi="Times New Roman"/>
                <w:color w:val="000000"/>
                <w:spacing w:val="-7"/>
                <w:sz w:val="24"/>
                <w:szCs w:val="24"/>
              </w:rPr>
              <w:t xml:space="preserve">or cause any damage to any item of the work, from </w:t>
            </w:r>
            <w:r>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Pr>
                <w:rFonts w:ascii="Times New Roman" w:hAnsi="Times New Roman"/>
                <w:color w:val="000000"/>
                <w:w w:val="102"/>
                <w:sz w:val="24"/>
                <w:szCs w:val="24"/>
              </w:rPr>
              <w:t>his own expense.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before="1" w:after="0"/>
              <w:ind w:right="108"/>
              <w:rPr>
                <w:rFonts w:ascii="Times New Roman" w:hAnsi="Times New Roman"/>
                <w:color w:val="000000"/>
                <w:spacing w:val="-1"/>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4</w:t>
            </w:r>
            <w:r>
              <w:rPr>
                <w:rFonts w:ascii="Times New Roman" w:hAnsi="Times New Roman"/>
                <w:color w:val="000000"/>
                <w:spacing w:val="-2"/>
                <w:sz w:val="24"/>
                <w:szCs w:val="24"/>
              </w:rPr>
              <w:t>. Contractor to supply tools &amp; plants etc.</w:t>
            </w:r>
          </w:p>
        </w:tc>
        <w:tc>
          <w:tcPr>
            <w:tcW w:w="3982" w:type="pct"/>
            <w:gridSpan w:val="2"/>
            <w:shd w:val="clear" w:color="auto" w:fill="auto"/>
          </w:tcPr>
          <w:p>
            <w:pPr>
              <w:widowControl w:val="0"/>
              <w:autoSpaceDE w:val="0"/>
              <w:autoSpaceDN w:val="0"/>
              <w:adjustRightInd w:val="0"/>
              <w:spacing w:after="0"/>
              <w:ind w:left="54" w:right="-18"/>
              <w:jc w:val="both"/>
              <w:rPr>
                <w:rFonts w:ascii="Times New Roman" w:hAnsi="Times New Roman"/>
                <w:color w:val="000000"/>
                <w:sz w:val="24"/>
                <w:szCs w:val="24"/>
              </w:rPr>
            </w:pPr>
            <w:r>
              <w:rPr>
                <w:rFonts w:ascii="Times New Roman" w:hAnsi="Times New Roman"/>
                <w:color w:val="000000"/>
                <w:sz w:val="24"/>
                <w:szCs w:val="24"/>
              </w:rPr>
              <w:t>The contractor shall provide at his own cost all materials, machinery, tools &amp; plants required for work execution and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057" w:hRule="atLeast"/>
        </w:trPr>
        <w:tc>
          <w:tcPr>
            <w:tcW w:w="1017" w:type="pct"/>
            <w:vMerge w:val="restar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5</w:t>
            </w:r>
            <w:r>
              <w:rPr>
                <w:rFonts w:ascii="Times New Roman" w:hAnsi="Times New Roman"/>
                <w:color w:val="000000"/>
                <w:spacing w:val="-1"/>
                <w:sz w:val="24"/>
                <w:szCs w:val="24"/>
              </w:rPr>
              <w:t>. Labor laws to be complied by the contractor</w:t>
            </w:r>
          </w:p>
        </w:tc>
        <w:tc>
          <w:tcPr>
            <w:tcW w:w="3982" w:type="pct"/>
            <w:gridSpan w:val="2"/>
            <w:shd w:val="clear" w:color="auto" w:fill="auto"/>
          </w:tcPr>
          <w:p>
            <w:pPr>
              <w:widowControl w:val="0"/>
              <w:autoSpaceDE w:val="0"/>
              <w:autoSpaceDN w:val="0"/>
              <w:adjustRightInd w:val="0"/>
              <w:ind w:left="342" w:right="-18" w:hanging="360"/>
              <w:jc w:val="both"/>
              <w:rPr>
                <w:rFonts w:ascii="Times New Roman" w:hAnsi="Times New Roman"/>
                <w:color w:val="000000"/>
                <w:spacing w:val="-2"/>
                <w:sz w:val="24"/>
                <w:szCs w:val="24"/>
              </w:rPr>
            </w:pPr>
            <w:r>
              <w:rPr>
                <w:rFonts w:ascii="Times New Roman" w:hAnsi="Times New Roman"/>
                <w:color w:val="000000"/>
                <w:w w:val="102"/>
                <w:sz w:val="24"/>
                <w:szCs w:val="24"/>
              </w:rPr>
              <w:t xml:space="preserve">(i)  The contractor shall obtain a valid license under the Contract Labour (R&amp;A) Act, 1970, and </w:t>
            </w:r>
            <w:r>
              <w:rPr>
                <w:rFonts w:ascii="Times New Roman" w:hAnsi="Times New Roman"/>
                <w:color w:val="000000"/>
                <w:sz w:val="24"/>
                <w:szCs w:val="24"/>
              </w:rPr>
              <w:t xml:space="preserve">the Contract Labour (Regulation and Abolition) Central Rules, </w:t>
            </w:r>
            <w:r>
              <w:rPr>
                <w:rFonts w:ascii="Times New Roman" w:hAnsi="Times New Roman"/>
                <w:color w:val="000000"/>
                <w:w w:val="101"/>
                <w:sz w:val="24"/>
                <w:szCs w:val="24"/>
              </w:rPr>
              <w:t xml:space="preserve">1971, before the </w:t>
            </w:r>
            <w:r>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Pr>
                <w:rFonts w:ascii="Times New Roman" w:hAnsi="Times New Roman"/>
                <w:color w:val="000000"/>
                <w:spacing w:val="-2"/>
                <w:sz w:val="24"/>
                <w:szCs w:val="24"/>
              </w:rPr>
              <w:t>Regulation) Act, 1986.</w:t>
            </w:r>
          </w:p>
          <w:p>
            <w:pPr>
              <w:widowControl w:val="0"/>
              <w:autoSpaceDE w:val="0"/>
              <w:autoSpaceDN w:val="0"/>
              <w:adjustRightInd w:val="0"/>
              <w:ind w:left="342" w:right="-18"/>
              <w:jc w:val="both"/>
              <w:rPr>
                <w:rFonts w:ascii="Times New Roman" w:hAnsi="Times New Roman"/>
                <w:color w:val="000000"/>
                <w:spacing w:val="-2"/>
                <w:sz w:val="24"/>
                <w:szCs w:val="24"/>
              </w:rPr>
            </w:pPr>
            <w:r>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Pr>
                <w:rFonts w:ascii="Times New Roman" w:hAnsi="Times New Roman"/>
                <w:color w:val="000000"/>
                <w:spacing w:val="-2"/>
                <w:sz w:val="24"/>
                <w:szCs w:val="24"/>
              </w:rPr>
              <w:t>other Construction Workers Welfare Cess Act, 1996.</w:t>
            </w:r>
          </w:p>
          <w:p>
            <w:pPr>
              <w:widowControl w:val="0"/>
              <w:autoSpaceDE w:val="0"/>
              <w:autoSpaceDN w:val="0"/>
              <w:adjustRightInd w:val="0"/>
              <w:spacing w:after="0"/>
              <w:ind w:left="342" w:right="-18"/>
              <w:jc w:val="both"/>
              <w:rPr>
                <w:rFonts w:ascii="Times New Roman" w:hAnsi="Times New Roman"/>
                <w:color w:val="000000"/>
                <w:spacing w:val="-2"/>
                <w:sz w:val="24"/>
                <w:szCs w:val="24"/>
              </w:rPr>
            </w:pPr>
            <w:r>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48"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autoSpaceDE w:val="0"/>
              <w:autoSpaceDN w:val="0"/>
              <w:adjustRightInd w:val="0"/>
              <w:spacing w:before="13" w:after="0"/>
              <w:ind w:left="20"/>
              <w:jc w:val="both"/>
              <w:rPr>
                <w:rFonts w:ascii="Times New Roman" w:hAnsi="Times New Roman"/>
                <w:color w:val="000000"/>
                <w:spacing w:val="-2"/>
                <w:sz w:val="24"/>
                <w:szCs w:val="24"/>
              </w:rPr>
            </w:pPr>
            <w:r>
              <w:rPr>
                <w:rFonts w:ascii="Times New Roman" w:hAnsi="Times New Roman"/>
                <w:color w:val="000000"/>
                <w:spacing w:val="-1"/>
                <w:sz w:val="24"/>
                <w:szCs w:val="24"/>
              </w:rPr>
              <w:t>(ii) No labour below the age of eighteen years shall be employed on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319"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numPr>
                <w:ilvl w:val="0"/>
                <w:numId w:val="16"/>
              </w:numPr>
              <w:autoSpaceDE w:val="0"/>
              <w:autoSpaceDN w:val="0"/>
              <w:adjustRightInd w:val="0"/>
              <w:ind w:left="342" w:hanging="360"/>
              <w:jc w:val="both"/>
              <w:rPr>
                <w:rFonts w:ascii="Times New Roman" w:hAnsi="Times New Roman"/>
                <w:color w:val="000000"/>
                <w:sz w:val="24"/>
                <w:szCs w:val="24"/>
              </w:rPr>
            </w:pPr>
            <w:r>
              <w:rPr>
                <w:rFonts w:ascii="Times New Roman" w:hAnsi="Times New Roman"/>
                <w:color w:val="000000"/>
                <w:sz w:val="24"/>
                <w:szCs w:val="24"/>
              </w:rPr>
              <w:t xml:space="preserve">The engineer-in-charge may require the contractor to dismiss or remove from the site of the work  any  person  or  persons  in  the  contractors’  employ  upon  the  work  who  may  be </w:t>
            </w:r>
            <w:r>
              <w:rPr>
                <w:rFonts w:ascii="Times New Roman" w:hAnsi="Times New Roman"/>
                <w:color w:val="000000"/>
                <w:spacing w:val="-2"/>
                <w:sz w:val="24"/>
                <w:szCs w:val="24"/>
              </w:rPr>
              <w:t xml:space="preserve">incompetent  or  misconduct  himself  and  the  contractor  shall  forthwith  comply  with  such </w:t>
            </w:r>
            <w:r>
              <w:rPr>
                <w:rFonts w:ascii="Times New Roman" w:hAnsi="Times New Roman"/>
                <w:color w:val="000000"/>
                <w:w w:val="103"/>
                <w:sz w:val="24"/>
                <w:szCs w:val="24"/>
              </w:rPr>
              <w:t xml:space="preserve">requirements. In respect of maintenance/ repair or renovation works etc. where the labour </w:t>
            </w:r>
            <w:r>
              <w:rPr>
                <w:rFonts w:ascii="Times New Roman" w:hAnsi="Times New Roman"/>
                <w:color w:val="000000"/>
                <w:spacing w:val="-1"/>
                <w:sz w:val="24"/>
                <w:szCs w:val="24"/>
              </w:rPr>
              <w:t xml:space="preserve">have an easy access to the individual houses, the contractor shall issue identity cards to the </w:t>
            </w:r>
            <w:r>
              <w:rPr>
                <w:rFonts w:ascii="Times New Roman" w:hAnsi="Times New Roman"/>
                <w:color w:val="000000"/>
                <w:w w:val="102"/>
                <w:sz w:val="24"/>
                <w:szCs w:val="24"/>
              </w:rPr>
              <w:t xml:space="preserve">laborers, whether temporary or permanent and he shall be responsible for any untoward </w:t>
            </w:r>
            <w:r>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Pr>
                <w:rFonts w:ascii="Times New Roman" w:hAnsi="Times New Roman"/>
                <w:color w:val="000000"/>
                <w:spacing w:val="-2"/>
                <w:sz w:val="24"/>
                <w:szCs w:val="24"/>
              </w:rPr>
              <w:t xml:space="preserve">residents about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735"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6</w:t>
            </w:r>
            <w:r>
              <w:rPr>
                <w:rFonts w:ascii="Times New Roman" w:hAnsi="Times New Roman"/>
                <w:color w:val="000000"/>
                <w:spacing w:val="-1"/>
                <w:sz w:val="24"/>
                <w:szCs w:val="24"/>
              </w:rPr>
              <w:t>.  Work to be executed as per the approval of engineer-in-charge</w:t>
            </w:r>
          </w:p>
        </w:tc>
        <w:tc>
          <w:tcPr>
            <w:tcW w:w="3982" w:type="pct"/>
            <w:gridSpan w:val="2"/>
            <w:shd w:val="clear" w:color="auto" w:fill="auto"/>
          </w:tcPr>
          <w:p>
            <w:pPr>
              <w:widowControl w:val="0"/>
              <w:autoSpaceDE w:val="0"/>
              <w:autoSpaceDN w:val="0"/>
              <w:adjustRightInd w:val="0"/>
              <w:spacing w:before="8"/>
              <w:ind w:right="-18"/>
              <w:jc w:val="both"/>
              <w:rPr>
                <w:rFonts w:ascii="Times New Roman" w:hAnsi="Times New Roman"/>
                <w:color w:val="000000"/>
                <w:w w:val="101"/>
                <w:sz w:val="24"/>
                <w:szCs w:val="24"/>
              </w:rPr>
            </w:pPr>
            <w:r>
              <w:rPr>
                <w:rFonts w:ascii="Times New Roman" w:hAnsi="Times New Roman"/>
                <w:color w:val="000000"/>
                <w:spacing w:val="-2"/>
                <w:sz w:val="24"/>
                <w:szCs w:val="24"/>
              </w:rPr>
              <w:t xml:space="preserve">All works to be executed under the contract shall be executed under the direction and </w:t>
            </w:r>
            <w:r>
              <w:rPr>
                <w:rFonts w:ascii="Times New Roman" w:hAnsi="Times New Roman"/>
                <w:color w:val="000000"/>
                <w:w w:val="104"/>
                <w:sz w:val="24"/>
                <w:szCs w:val="24"/>
              </w:rPr>
              <w:t xml:space="preserve">subject to the approval of the engineer-in-charge who shall be entitled to </w:t>
            </w:r>
            <w:r>
              <w:rPr>
                <w:rFonts w:ascii="Times New Roman" w:hAnsi="Times New Roman"/>
                <w:color w:val="000000"/>
                <w:sz w:val="24"/>
                <w:szCs w:val="24"/>
              </w:rPr>
              <w:t>direct at what point or points and in what manner they are to be commenced, and from time to time carried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78"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7</w:t>
            </w:r>
            <w:r>
              <w:rPr>
                <w:rFonts w:ascii="Times New Roman" w:hAnsi="Times New Roman"/>
                <w:color w:val="000000"/>
                <w:spacing w:val="-1"/>
                <w:sz w:val="24"/>
                <w:szCs w:val="24"/>
              </w:rPr>
              <w:t>. Settlement of disputes &amp; arbitration</w:t>
            </w:r>
          </w:p>
        </w:tc>
        <w:tc>
          <w:tcPr>
            <w:tcW w:w="3982" w:type="pct"/>
            <w:gridSpan w:val="2"/>
            <w:shd w:val="clear" w:color="auto" w:fill="auto"/>
          </w:tcPr>
          <w:p>
            <w:pPr>
              <w:widowControl w:val="0"/>
              <w:tabs>
                <w:tab w:val="left" w:pos="2927"/>
              </w:tabs>
              <w:autoSpaceDE w:val="0"/>
              <w:autoSpaceDN w:val="0"/>
              <w:adjustRightInd w:val="0"/>
              <w:spacing w:after="0"/>
              <w:jc w:val="both"/>
              <w:rPr>
                <w:rFonts w:ascii="Times New Roman" w:hAnsi="Times New Roman"/>
                <w:color w:val="000000"/>
                <w:w w:val="101"/>
                <w:sz w:val="24"/>
                <w:szCs w:val="24"/>
              </w:rPr>
            </w:pPr>
            <w:r>
              <w:rPr>
                <w:rFonts w:ascii="Times New Roman" w:hAnsi="Times New Roman"/>
                <w:color w:val="000000"/>
                <w:position w:val="-3"/>
                <w:sz w:val="24"/>
                <w:szCs w:val="24"/>
              </w:rPr>
              <w:t xml:space="preserve">All questions and disputes relating to the </w:t>
            </w:r>
            <w:r>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Pr>
                <w:rFonts w:ascii="Times New Roman" w:hAnsi="Times New Roman"/>
                <w:color w:val="000000"/>
                <w:sz w:val="24"/>
                <w:szCs w:val="24"/>
              </w:rPr>
              <w:t xml:space="preserve">question, claim, right, matter or thing whatsoever in any way arising out of or relating to the </w:t>
            </w:r>
            <w:r>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State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11"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Levy /taxes payable by contractor</w:t>
            </w:r>
          </w:p>
        </w:tc>
        <w:tc>
          <w:tcPr>
            <w:tcW w:w="3982" w:type="pct"/>
            <w:gridSpan w:val="2"/>
            <w:shd w:val="clear" w:color="auto" w:fill="auto"/>
          </w:tcPr>
          <w:p>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Pr>
                <w:rFonts w:ascii="Times New Roman" w:hAnsi="Times New Roman"/>
                <w:color w:val="000000"/>
                <w:w w:val="102"/>
                <w:sz w:val="24"/>
                <w:szCs w:val="24"/>
              </w:rPr>
              <w:t xml:space="preserve">(i)  Sales tax/VAT/ GST, etc. Building and other Construction Workers Welfare </w:t>
            </w:r>
            <w:r>
              <w:rPr>
                <w:rFonts w:ascii="Times New Roman" w:hAnsi="Times New Roman"/>
                <w:color w:val="000000"/>
                <w:spacing w:val="-1"/>
                <w:sz w:val="24"/>
                <w:szCs w:val="24"/>
              </w:rPr>
              <w:t xml:space="preserve">Cess or any other tax or Cess in respect of this contract shall be payable by the </w:t>
            </w:r>
            <w:r>
              <w:rPr>
                <w:rFonts w:ascii="Times New Roman" w:hAnsi="Times New Roman"/>
                <w:color w:val="000000"/>
                <w:spacing w:val="-2"/>
                <w:sz w:val="24"/>
                <w:szCs w:val="24"/>
              </w:rPr>
              <w:t xml:space="preserve">contractor and government shall not entertain any claim whatsoever in this respect.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19</w:t>
            </w:r>
            <w:r>
              <w:rPr>
                <w:rFonts w:ascii="Times New Roman" w:hAnsi="Times New Roman"/>
                <w:color w:val="000000"/>
                <w:spacing w:val="-1"/>
                <w:sz w:val="24"/>
                <w:szCs w:val="24"/>
              </w:rPr>
              <w:t>. Termination of contract on death of contractor</w:t>
            </w:r>
          </w:p>
        </w:tc>
        <w:tc>
          <w:tcPr>
            <w:tcW w:w="3982" w:type="pct"/>
            <w:gridSpan w:val="2"/>
            <w:shd w:val="clear" w:color="auto" w:fill="auto"/>
          </w:tcPr>
          <w:p>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Pr>
                <w:rFonts w:ascii="Times New Roman" w:hAnsi="Times New Roman"/>
                <w:color w:val="000000"/>
                <w:sz w:val="24"/>
                <w:szCs w:val="24"/>
              </w:rPr>
              <w:t xml:space="preserve">Without prejudice to any of the rights or remedies under this contract, if the contractor dies, the divisional officer on behalf of the Governor of Mizoram shall have the option of terminating </w:t>
            </w:r>
            <w:r>
              <w:rPr>
                <w:rFonts w:ascii="Times New Roman" w:hAnsi="Times New Roman"/>
                <w:color w:val="000000"/>
                <w:spacing w:val="-2"/>
                <w:sz w:val="24"/>
                <w:szCs w:val="24"/>
              </w:rPr>
              <w:t>the contract without compensation to the contractor.</w:t>
            </w:r>
          </w:p>
        </w:tc>
      </w:tr>
    </w:tbl>
    <w:p>
      <w:pPr>
        <w:pStyle w:val="34"/>
        <w:tabs>
          <w:tab w:val="left" w:pos="4116"/>
        </w:tabs>
        <w:rPr>
          <w:b/>
          <w:bCs/>
          <w:sz w:val="22"/>
          <w:szCs w:val="22"/>
        </w:rPr>
        <w:sectPr>
          <w:footerReference r:id="rId8" w:type="first"/>
          <w:footerReference r:id="rId7" w:type="default"/>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docGrid w:linePitch="360" w:charSpace="0"/>
        </w:sectPr>
      </w:pP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Pr>
          <w:rFonts w:ascii="Times New Roman" w:hAnsi="Times New Roman"/>
          <w:b/>
          <w:color w:val="000000"/>
          <w:spacing w:val="-3"/>
          <w:sz w:val="24"/>
          <w:szCs w:val="24"/>
          <w:u w:val="single"/>
        </w:rPr>
        <w:t>GENERAL RULES AND DIRECTIONS</w:t>
      </w: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Style w:val="6"/>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8"/>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964" w:type="dxa"/>
            <w:shd w:val="clear" w:color="auto" w:fill="auto"/>
            <w:vAlign w:val="center"/>
          </w:tcPr>
          <w:p>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Pr>
                <w:rFonts w:ascii="Times New Roman" w:hAnsi="Times New Roman"/>
                <w:color w:val="000000"/>
                <w:spacing w:val="-3"/>
                <w:sz w:val="24"/>
                <w:szCs w:val="24"/>
              </w:rPr>
              <w:t>Officer inviting Tender:</w:t>
            </w:r>
          </w:p>
        </w:tc>
        <w:tc>
          <w:tcPr>
            <w:tcW w:w="4359"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Division, Lunglei</w:t>
            </w:r>
          </w:p>
        </w:tc>
      </w:tr>
    </w:tbl>
    <w:p>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Definitions:</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4794"/>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Engineer-in-charge</w:t>
            </w:r>
          </w:p>
        </w:tc>
        <w:tc>
          <w:tcPr>
            <w:tcW w:w="4410"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3"/>
                <w:sz w:val="24"/>
                <w:szCs w:val="24"/>
              </w:rPr>
              <w:t>Rural WATSAN Division, Lunglei</w:t>
            </w:r>
            <w:r>
              <w:rPr>
                <w:rFonts w:ascii="Times New Roman" w:hAnsi="Times New Roman"/>
                <w:color w:val="000000"/>
                <w:spacing w:val="-2"/>
                <w:sz w:val="24"/>
                <w:szCs w:val="24"/>
              </w:rPr>
              <w:t>.</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or</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Concerned Sub-Divisional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2(viii)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Accepting authority</w:t>
            </w:r>
          </w:p>
        </w:tc>
        <w:tc>
          <w:tcPr>
            <w:tcW w:w="4410" w:type="dxa"/>
            <w:shd w:val="clear" w:color="auto" w:fill="auto"/>
            <w:vAlign w:val="center"/>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 II, PHED.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Standard schedule of rate</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MPWD/PHE Schedule of Rates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Department</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PHE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9(ii)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Latest standard CPWD Contract Form GCC</w:t>
            </w:r>
          </w:p>
        </w:tc>
        <w:tc>
          <w:tcPr>
            <w:tcW w:w="4410" w:type="dxa"/>
            <w:shd w:val="clear" w:color="auto" w:fill="auto"/>
            <w:vAlign w:val="center"/>
          </w:tcPr>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Applicability of the Clauses under CPWD Form 8 for this particular tender are listed below</w:t>
            </w:r>
          </w:p>
        </w:tc>
      </w:tr>
    </w:tbl>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1"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w:t>
      </w:r>
    </w:p>
    <w:tbl>
      <w:tblPr>
        <w:tblStyle w:val="6"/>
        <w:tblW w:w="1012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526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4"/>
                <w:sz w:val="24"/>
                <w:szCs w:val="24"/>
              </w:rPr>
              <w:t xml:space="preserve">Time allowed for submission of  performance guarantee </w:t>
            </w:r>
            <w:r>
              <w:rPr>
                <w:rFonts w:ascii="Times New Roman" w:hAnsi="Times New Roman"/>
                <w:color w:val="000000"/>
                <w:spacing w:val="-2"/>
                <w:sz w:val="24"/>
                <w:szCs w:val="24"/>
              </w:rPr>
              <w:t>from the date of issue of letter of intent:</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10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Maximum allowable extension beyond the period</w:t>
            </w:r>
          </w:p>
          <w:p>
            <w:pPr>
              <w:widowControl w:val="0"/>
              <w:autoSpaceDE w:val="0"/>
              <w:autoSpaceDN w:val="0"/>
              <w:adjustRightInd w:val="0"/>
              <w:spacing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provided in (1) above</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5 Days</w:t>
            </w:r>
          </w:p>
        </w:tc>
      </w:tr>
    </w:tbl>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1(A):</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70"/>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70"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Security deposit</w:t>
            </w:r>
          </w:p>
        </w:tc>
        <w:tc>
          <w:tcPr>
            <w:tcW w:w="4216"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 of the tendered amount</w:t>
            </w:r>
          </w:p>
        </w:tc>
      </w:tr>
    </w:tbl>
    <w:p>
      <w:pPr>
        <w:widowControl w:val="0"/>
        <w:autoSpaceDE w:val="0"/>
        <w:autoSpaceDN w:val="0"/>
        <w:adjustRightInd w:val="0"/>
        <w:spacing w:before="31" w:after="0" w:line="207" w:lineRule="exact"/>
        <w:rPr>
          <w:rFonts w:ascii="Times New Roman" w:hAnsi="Times New Roman"/>
          <w:color w:val="000000"/>
          <w:spacing w:val="-2"/>
          <w:sz w:val="24"/>
          <w:szCs w:val="24"/>
        </w:rPr>
      </w:pPr>
    </w:p>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5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56"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Authority   for   fixing   compensation under clause 2:</w:t>
            </w:r>
          </w:p>
        </w:tc>
        <w:tc>
          <w:tcPr>
            <w:tcW w:w="4230"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SE</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2A (Incentive for early completion):</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62"/>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6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62"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6"/>
                <w:sz w:val="24"/>
                <w:szCs w:val="24"/>
              </w:rPr>
              <w:t>Whether Clause 2A shall be applicable</w:t>
            </w:r>
          </w:p>
        </w:tc>
        <w:tc>
          <w:tcPr>
            <w:tcW w:w="42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No</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3&amp; 3A (When contract can be terminated)                     : Applicable.</w:t>
      </w:r>
    </w:p>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 (Contractor liable to pay compensation even if action not taken under Clause3) : Applicable.</w:t>
      </w:r>
    </w:p>
    <w:p>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Style w:val="6"/>
        <w:tblpPr w:leftFromText="180" w:rightFromText="180" w:vertAnchor="text" w:horzAnchor="margin" w:tblpY="41"/>
        <w:tblW w:w="10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4733"/>
        <w:gridCol w:w="911"/>
        <w:gridCol w:w="632"/>
        <w:gridCol w:w="711"/>
        <w:gridCol w:w="9"/>
        <w:gridCol w:w="278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w:t>
            </w:r>
          </w:p>
        </w:tc>
        <w:tc>
          <w:tcPr>
            <w:tcW w:w="5650"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w:t>
            </w:r>
          </w:p>
        </w:tc>
        <w:tc>
          <w:tcPr>
            <w:tcW w:w="9799" w:type="dxa"/>
            <w:gridSpan w:val="7"/>
            <w:shd w:val="clear" w:color="auto" w:fill="auto"/>
          </w:tcPr>
          <w:p>
            <w:pPr>
              <w:rPr>
                <w:rFonts w:ascii="Times New Roman" w:hAnsi="Times New Roman"/>
                <w:sz w:val="24"/>
                <w:szCs w:val="24"/>
              </w:rPr>
            </w:pPr>
            <w:r>
              <w:rPr>
                <w:rFonts w:ascii="Times New Roman" w:hAnsi="Times New Roman"/>
                <w:sz w:val="24"/>
                <w:szCs w:val="24"/>
              </w:rPr>
              <w:t>Milestone(s) as per table given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93"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Sl. No</w:t>
            </w: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Description of milestone (Physical)</w:t>
            </w:r>
          </w:p>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pPr>
              <w:spacing w:after="0"/>
              <w:rPr>
                <w:rFonts w:ascii="Times New Roman" w:hAnsi="Times New Roman"/>
                <w:sz w:val="24"/>
                <w:szCs w:val="24"/>
              </w:rPr>
            </w:pPr>
            <w:r>
              <w:rPr>
                <w:rFonts w:ascii="Times New Roman" w:hAnsi="Times New Roman"/>
                <w:sz w:val="24"/>
                <w:szCs w:val="24"/>
              </w:rPr>
              <w:t>Time allowed in days for execution of work (from date of start)</w:t>
            </w:r>
          </w:p>
        </w:tc>
        <w:tc>
          <w:tcPr>
            <w:tcW w:w="2796" w:type="dxa"/>
            <w:gridSpan w:val="2"/>
            <w:shd w:val="clear" w:color="auto" w:fill="auto"/>
          </w:tcPr>
          <w:p>
            <w:pPr>
              <w:spacing w:after="0"/>
              <w:rPr>
                <w:rFonts w:ascii="Times New Roman" w:hAnsi="Times New Roman"/>
                <w:sz w:val="24"/>
                <w:szCs w:val="24"/>
              </w:rPr>
            </w:pPr>
            <w:r>
              <w:rPr>
                <w:rFonts w:ascii="Times New Roman" w:hAnsi="Times New Roman"/>
                <w:sz w:val="24"/>
                <w:szCs w:val="24"/>
              </w:rPr>
              <w:t>Amount to be withheld in case of non-achievement of milestones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55"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No description of milestone (Physical) in The DPR</w:t>
            </w:r>
          </w:p>
        </w:tc>
        <w:tc>
          <w:tcPr>
            <w:tcW w:w="2256" w:type="dxa"/>
            <w:gridSpan w:val="3"/>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before column</w:t>
            </w:r>
          </w:p>
        </w:tc>
        <w:tc>
          <w:tcPr>
            <w:tcW w:w="2796" w:type="dxa"/>
            <w:gridSpan w:val="2"/>
            <w:vMerge w:val="restart"/>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Penalty clause applicable as per clause-2 of CPWD Form-8.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jc w:val="center"/>
              <w:rPr>
                <w:rFonts w:ascii="Times New Roman" w:hAnsi="Times New Roman"/>
                <w:color w:val="000000"/>
                <w:sz w:val="24"/>
                <w:szCs w:val="24"/>
              </w:rPr>
            </w:pPr>
            <w:r>
              <w:rPr>
                <w:rFonts w:ascii="Times New Roman" w:hAnsi="Times New Roman"/>
                <w:color w:val="000000"/>
                <w:sz w:val="24"/>
                <w:szCs w:val="24"/>
              </w:rPr>
              <w:t>“NIL”</w:t>
            </w: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NIL”</w:t>
            </w: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iii</w:t>
            </w:r>
          </w:p>
        </w:tc>
        <w:tc>
          <w:tcPr>
            <w:tcW w:w="7003" w:type="dxa"/>
            <w:gridSpan w:val="5"/>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Time allowed for execution of work::</w:t>
            </w:r>
          </w:p>
        </w:tc>
        <w:tc>
          <w:tcPr>
            <w:tcW w:w="2796" w:type="dxa"/>
            <w:gridSpan w:val="2"/>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3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iv</w:t>
            </w:r>
          </w:p>
        </w:tc>
        <w:tc>
          <w:tcPr>
            <w:tcW w:w="9799" w:type="dxa"/>
            <w:gridSpan w:val="7"/>
            <w:shd w:val="clear" w:color="auto" w:fill="auto"/>
          </w:tcPr>
          <w:p>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Pr>
                <w:rFonts w:ascii="Times New Roman" w:hAnsi="Times New Roman"/>
                <w:color w:val="000000"/>
                <w:sz w:val="24"/>
                <w:szCs w:val="24"/>
              </w:rPr>
              <w:t>Authority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color w:val="000000"/>
                <w:sz w:val="24"/>
                <w:szCs w:val="24"/>
              </w:rPr>
              <w:tab/>
            </w:r>
            <w:r>
              <w:rPr>
                <w:rFonts w:ascii="Times New Roman" w:hAnsi="Times New Roman"/>
                <w:color w:val="000000"/>
                <w:sz w:val="24"/>
                <w:szCs w:val="24"/>
              </w:rPr>
              <w:t xml:space="preserve"> Extension of time:</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per CPWD Works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ind w:left="522" w:hanging="522"/>
              <w:rPr>
                <w:rFonts w:ascii="Times New Roman" w:hAnsi="Times New Roman"/>
                <w:color w:val="000000"/>
                <w:sz w:val="24"/>
                <w:szCs w:val="24"/>
              </w:rPr>
            </w:pPr>
            <w:r>
              <w:rPr>
                <w:rFonts w:ascii="Times New Roman" w:hAnsi="Times New Roman"/>
                <w:color w:val="000000"/>
                <w:sz w:val="24"/>
                <w:szCs w:val="24"/>
              </w:rPr>
              <w:t xml:space="preserve">(ii) </w:t>
            </w:r>
            <w:r>
              <w:rPr>
                <w:rFonts w:ascii="Times New Roman" w:hAnsi="Times New Roman"/>
                <w:color w:val="000000"/>
                <w:sz w:val="24"/>
                <w:szCs w:val="24"/>
              </w:rPr>
              <w:tab/>
            </w:r>
            <w:r>
              <w:rPr>
                <w:rFonts w:ascii="Times New Roman" w:hAnsi="Times New Roman"/>
                <w:color w:val="000000"/>
                <w:sz w:val="24"/>
                <w:szCs w:val="24"/>
              </w:rPr>
              <w:t>Rescheduling of mile stones:</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SE  i/c</w:t>
            </w:r>
          </w:p>
        </w:tc>
      </w:tr>
    </w:tbl>
    <w:p>
      <w:pPr>
        <w:widowControl w:val="0"/>
        <w:autoSpaceDE w:val="0"/>
        <w:autoSpaceDN w:val="0"/>
        <w:adjustRightInd w:val="0"/>
        <w:spacing w:before="32" w:after="0" w:line="207" w:lineRule="exact"/>
        <w:rPr>
          <w:rFonts w:ascii="Times New Roman" w:hAnsi="Times New Roman"/>
          <w:color w:val="000000"/>
          <w:spacing w:val="-6"/>
          <w:sz w:val="24"/>
          <w:szCs w:val="24"/>
        </w:rPr>
      </w:pPr>
      <w:r>
        <w:rPr>
          <w:rFonts w:ascii="Times New Roman" w:hAnsi="Times New Roman"/>
          <w:color w:val="000000"/>
          <w:spacing w:val="-6"/>
          <w:sz w:val="24"/>
          <w:szCs w:val="24"/>
        </w:rPr>
        <w:t>Clause 5 (Time and extension for delay):</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6, 6A (Measurements of work done)                                           :  Clause applicable </w:t>
      </w:r>
    </w:p>
    <w:p>
      <w:pPr>
        <w:widowControl w:val="0"/>
        <w:autoSpaceDE w:val="0"/>
        <w:autoSpaceDN w:val="0"/>
        <w:adjustRightInd w:val="0"/>
        <w:spacing w:after="0" w:line="207" w:lineRule="exact"/>
        <w:ind w:left="1581"/>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7 (Payment on inter to intermediate certificate to be regarded as advances) : Not applicable</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3"/>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8" w:type="dxa"/>
            <w:shd w:val="clear" w:color="auto" w:fill="auto"/>
          </w:tcPr>
          <w:p>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Gross work to be done together with net payment /adjustment of advances for material collected, if any, since the last such </w:t>
            </w:r>
            <w:r>
              <w:rPr>
                <w:rFonts w:ascii="Times New Roman" w:hAnsi="Times New Roman"/>
                <w:color w:val="000000"/>
                <w:spacing w:val="-3"/>
                <w:sz w:val="24"/>
                <w:szCs w:val="24"/>
              </w:rPr>
              <w:t>payment for being eligible to interim payment:</w:t>
            </w:r>
          </w:p>
        </w:tc>
        <w:tc>
          <w:tcPr>
            <w:tcW w:w="3864"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Rs…….</w:t>
            </w:r>
          </w:p>
        </w:tc>
      </w:tr>
    </w:tbl>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8, 8A and 8B (Completion Certificate and Completion Plans)              : Applicable</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rPr>
          <w:rFonts w:ascii="Times New Roman" w:hAnsi="Times New Roman"/>
          <w:color w:val="000000"/>
          <w:spacing w:val="-2"/>
          <w:sz w:val="24"/>
          <w:szCs w:val="24"/>
        </w:rPr>
      </w:pPr>
      <w:r>
        <w:rPr>
          <w:rFonts w:ascii="Times New Roman" w:hAnsi="Times New Roman"/>
          <w:color w:val="000000"/>
          <w:spacing w:val="-2"/>
          <w:sz w:val="24"/>
          <w:szCs w:val="24"/>
        </w:rPr>
        <w:t>Clause 9 (Payment of bill): Payment will be made depending on the availability of fund and no other claims shall be made by the contractor. Interest shall not be claimed by the contractor if payment is not made due to unavailability of fund.</w:t>
      </w:r>
    </w:p>
    <w:p>
      <w:pPr>
        <w:widowControl w:val="0"/>
        <w:autoSpaceDE w:val="0"/>
        <w:autoSpaceDN w:val="0"/>
        <w:adjustRightInd w:val="0"/>
        <w:spacing w:before="10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10A (Materials to be provided by contractor) : All materials will be provided by the contractor at his own expense.</w:t>
      </w:r>
    </w:p>
    <w:p>
      <w:pPr>
        <w:widowControl w:val="0"/>
        <w:autoSpaceDE w:val="0"/>
        <w:autoSpaceDN w:val="0"/>
        <w:adjustRightInd w:val="0"/>
        <w:spacing w:before="100" w:after="0" w:line="207" w:lineRule="exact"/>
        <w:rPr>
          <w:rFonts w:ascii="Times New Roman" w:hAnsi="Times New Roman"/>
          <w:color w:val="000000"/>
          <w:spacing w:val="-1"/>
          <w:sz w:val="24"/>
          <w:szCs w:val="24"/>
        </w:rPr>
      </w:pPr>
      <w:r>
        <w:rPr>
          <w:rFonts w:ascii="Times New Roman" w:hAnsi="Times New Roman"/>
          <w:color w:val="000000"/>
          <w:spacing w:val="-1"/>
          <w:sz w:val="24"/>
          <w:szCs w:val="24"/>
        </w:rPr>
        <w:t>List of testing equipment to be provided by the contractor at site lab (Contractor may list down all testing equipments).</w:t>
      </w:r>
    </w:p>
    <w:tbl>
      <w:tblPr>
        <w:tblStyle w:val="6"/>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520"/>
        <w:gridCol w:w="360"/>
        <w:gridCol w:w="2520"/>
        <w:gridCol w:w="36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4</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5</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pPr>
        <w:widowControl w:val="0"/>
        <w:autoSpaceDE w:val="0"/>
        <w:autoSpaceDN w:val="0"/>
        <w:adjustRightInd w:val="0"/>
        <w:spacing w:before="76" w:after="0" w:line="207" w:lineRule="exact"/>
        <w:rPr>
          <w:rFonts w:ascii="Times New Roman" w:hAnsi="Times New Roman"/>
          <w:color w:val="000000"/>
          <w:spacing w:val="-2"/>
          <w:sz w:val="24"/>
          <w:szCs w:val="24"/>
        </w:rPr>
      </w:pPr>
    </w:p>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10B(ii): Mobilization advance:  Applicable if the contractor  made a request in writing provided fund is available.</w:t>
      </w:r>
    </w:p>
    <w:p>
      <w:pPr>
        <w:widowControl w:val="0"/>
        <w:autoSpaceDE w:val="0"/>
        <w:autoSpaceDN w:val="0"/>
        <w:adjustRightInd w:val="0"/>
        <w:spacing w:after="0" w:line="207" w:lineRule="exact"/>
        <w:ind w:left="1440"/>
        <w:rPr>
          <w:rFonts w:ascii="Times New Roman" w:hAnsi="Times New Roman"/>
          <w:color w:val="000000"/>
          <w:spacing w:val="-2"/>
          <w:sz w:val="24"/>
          <w:szCs w:val="24"/>
        </w:rPr>
      </w:pPr>
    </w:p>
    <w:p>
      <w:pPr>
        <w:widowControl w:val="0"/>
        <w:autoSpaceDE w:val="0"/>
        <w:autoSpaceDN w:val="0"/>
        <w:adjustRightInd w:val="0"/>
        <w:spacing w:before="34"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10C:Payment on account of increase in price/wages due to statutory orders   : Not applicable.</w:t>
      </w:r>
    </w:p>
    <w:p>
      <w:pPr>
        <w:widowControl w:val="0"/>
        <w:autoSpaceDE w:val="0"/>
        <w:autoSpaceDN w:val="0"/>
        <w:adjustRightInd w:val="0"/>
        <w:spacing w:before="34" w:after="0" w:line="207" w:lineRule="exact"/>
        <w:rPr>
          <w:rFonts w:ascii="Times New Roman" w:hAnsi="Times New Roman"/>
          <w:color w:val="000000"/>
          <w:spacing w:val="-2"/>
          <w:sz w:val="24"/>
          <w:szCs w:val="24"/>
        </w:rPr>
      </w:pPr>
    </w:p>
    <w:p>
      <w:pPr>
        <w:widowControl w:val="0"/>
        <w:autoSpaceDE w:val="0"/>
        <w:autoSpaceDN w:val="0"/>
        <w:adjustRightInd w:val="0"/>
        <w:spacing w:before="3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10CA: Payment due to variation in prices of materials after receipt of tender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10CC: Payment due to increase/decrease in prices/wages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10D: Dismantled materials Govt. property                                                       :  Applicable.</w:t>
      </w:r>
    </w:p>
    <w:p>
      <w:pPr>
        <w:widowControl w:val="0"/>
        <w:autoSpaceDE w:val="0"/>
        <w:autoSpaceDN w:val="0"/>
        <w:adjustRightInd w:val="0"/>
        <w:spacing w:before="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11:Applicable, all specification and appropriate latest IS Code </w:t>
      </w:r>
      <w:r>
        <w:rPr>
          <w:rFonts w:ascii="Times New Roman" w:hAnsi="Times New Roman" w:eastAsia="Batang"/>
          <w:sz w:val="24"/>
          <w:szCs w:val="24"/>
          <w:lang w:val="en-IN"/>
        </w:rPr>
        <w:t>and CPHEEO Manual will be followed for each item.</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12: Deviation on extra items, substituted items, quantities etc.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13: Foreclosure of contract due to abandonment or reduction in scope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14: Carrying out part work at risk &amp; cost of contractor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15: Suspension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9"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16: Action in case work not done as per specifications                                     : Applicable</w:t>
      </w:r>
    </w:p>
    <w:p>
      <w:pPr>
        <w:widowControl w:val="0"/>
        <w:autoSpaceDE w:val="0"/>
        <w:autoSpaceDN w:val="0"/>
        <w:adjustRightInd w:val="0"/>
        <w:spacing w:before="29" w:after="0" w:line="207" w:lineRule="exact"/>
        <w:rPr>
          <w:rFonts w:ascii="Times New Roman" w:hAnsi="Times New Roman"/>
          <w:color w:val="000000"/>
          <w:spacing w:val="-2"/>
          <w:sz w:val="24"/>
          <w:szCs w:val="24"/>
        </w:rPr>
      </w:pP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17: Contractor liable for damages, defects during maintenance period          : Applicable</w:t>
      </w: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 Contractor to supply tools and plants :</w:t>
      </w:r>
    </w:p>
    <w:p>
      <w:pPr>
        <w:widowControl w:val="0"/>
        <w:autoSpaceDE w:val="0"/>
        <w:autoSpaceDN w:val="0"/>
        <w:adjustRightInd w:val="0"/>
        <w:spacing w:before="88" w:after="0" w:line="207" w:lineRule="exact"/>
        <w:rPr>
          <w:rFonts w:ascii="Times New Roman" w:hAnsi="Times New Roman"/>
          <w:color w:val="000000"/>
          <w:spacing w:val="-2"/>
          <w:sz w:val="24"/>
          <w:szCs w:val="24"/>
        </w:rPr>
      </w:pPr>
    </w:p>
    <w:p>
      <w:pPr>
        <w:widowControl w:val="0"/>
        <w:autoSpaceDE w:val="0"/>
        <w:autoSpaceDN w:val="0"/>
        <w:adjustRightInd w:val="0"/>
        <w:spacing w:before="6" w:after="0"/>
        <w:rPr>
          <w:rFonts w:ascii="Times New Roman" w:hAnsi="Times New Roman"/>
          <w:color w:val="000000"/>
          <w:spacing w:val="-1"/>
          <w:sz w:val="24"/>
          <w:szCs w:val="24"/>
        </w:rPr>
      </w:pPr>
      <w:r>
        <w:rPr>
          <w:rFonts w:ascii="Times New Roman" w:hAnsi="Times New Roman"/>
          <w:color w:val="000000"/>
          <w:spacing w:val="-1"/>
          <w:sz w:val="24"/>
          <w:szCs w:val="24"/>
        </w:rPr>
        <w:t xml:space="preserve">List of mandatory machinery, tools &amp; plants to be owned or leased by the contractor are as follow. Contractor has to list down the items with quantity, owned or leased and related documents must be furnished. </w:t>
      </w:r>
    </w:p>
    <w:p>
      <w:pPr>
        <w:widowControl w:val="0"/>
        <w:autoSpaceDE w:val="0"/>
        <w:autoSpaceDN w:val="0"/>
        <w:adjustRightInd w:val="0"/>
        <w:spacing w:before="6" w:after="0"/>
        <w:rPr>
          <w:rFonts w:ascii="Times New Roman" w:hAnsi="Times New Roman"/>
          <w:color w:val="000000"/>
          <w:spacing w:val="-1"/>
          <w:sz w:val="24"/>
          <w:szCs w:val="24"/>
        </w:rPr>
      </w:pPr>
    </w:p>
    <w:p>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Style w:val="6"/>
        <w:tblW w:w="9214"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346"/>
        <w:gridCol w:w="1350"/>
        <w:gridCol w:w="9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Sl.No.</w:t>
            </w:r>
          </w:p>
        </w:tc>
        <w:tc>
          <w:tcPr>
            <w:tcW w:w="4346"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Item Description</w:t>
            </w:r>
          </w:p>
        </w:tc>
        <w:tc>
          <w:tcPr>
            <w:tcW w:w="135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Quantity</w:t>
            </w:r>
          </w:p>
        </w:tc>
        <w:tc>
          <w:tcPr>
            <w:tcW w:w="99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Unit</w:t>
            </w:r>
          </w:p>
        </w:tc>
        <w:tc>
          <w:tcPr>
            <w:tcW w:w="1710" w:type="dxa"/>
          </w:tcPr>
          <w:p>
            <w:pPr>
              <w:widowControl w:val="0"/>
              <w:autoSpaceDE w:val="0"/>
              <w:autoSpaceDN w:val="0"/>
              <w:adjustRightInd w:val="0"/>
              <w:spacing w:after="0" w:line="207" w:lineRule="exact"/>
              <w:jc w:val="center"/>
              <w:rPr>
                <w:rFonts w:ascii="Times New Roman" w:hAnsi="Times New Roman"/>
                <w:color w:val="000000"/>
                <w:spacing w:val="-2"/>
                <w:sz w:val="24"/>
                <w:szCs w:val="24"/>
              </w:rPr>
            </w:pPr>
          </w:p>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Generator 3 KVA or more capacity</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2</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mixer of full bag capacity or more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3</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(Electric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4</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(Engine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5</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Excavator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6</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Pickup/ tipper four wheel drive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7</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slump testing cone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8</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Jackhammer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9</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Digital clamp meter (AC/DC)</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10</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Safety equipments</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helmets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harness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Ropes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Fire extinguishers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First aid kits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bl>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18A &amp; 18 B                                                                                               : Applicable</w:t>
      </w:r>
    </w:p>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19 (Labour Laws to be complied by the contractor)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20 (Minimum Wages Act to be complied with)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21(Works not to be sublet. Action in case of insolvency)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22: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23 (Changes in firm’s constitution to be intimated)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24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25: (Settlement of disputes &amp; arbitration)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Style w:val="6"/>
        <w:tblW w:w="103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Constitution   of   Dispute  Redressal Committee (DRC)</w:t>
            </w:r>
          </w:p>
        </w:tc>
        <w:tc>
          <w:tcPr>
            <w:tcW w:w="5400" w:type="dxa"/>
          </w:tcPr>
          <w:p>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Competent   authority   to   appoint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As per provisions of CPWD Works Manual.</w:t>
            </w:r>
          </w:p>
        </w:tc>
        <w:tc>
          <w:tcPr>
            <w:tcW w:w="540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 xml:space="preserve">Secretary to the Govt. of Mizoram, PHE Department.   </w:t>
            </w:r>
          </w:p>
        </w:tc>
      </w:tr>
    </w:tbl>
    <w:p>
      <w:pPr>
        <w:widowControl w:val="0"/>
        <w:autoSpaceDE w:val="0"/>
        <w:autoSpaceDN w:val="0"/>
        <w:adjustRightInd w:val="0"/>
        <w:spacing w:after="0" w:line="207" w:lineRule="exact"/>
        <w:ind w:left="2824"/>
        <w:rPr>
          <w:rFonts w:ascii="Times New Roman" w:hAnsi="Times New Roman"/>
          <w:color w:val="FF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26: (Contractor to indemnify Govt. against patent rights)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28: (Action where no specifications are specified)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29 &amp; 29A: (Withholding and lien in respect of sum due from contractor)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31, 31A &amp; 32: (Water supply)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33: (Return of surplus materials)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34: (Hire of plant &amp; machinery)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35: (Condition relating to use of asphaltic materials)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37: (Levy/Taxes payable by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38: Conditions for reimbursement of levy/taxes if levied after receipt of tender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39:( Termination of contract on death of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40:( If relative working in the department then contractor not allowed to tender) : Applicable</w:t>
      </w:r>
    </w:p>
    <w:p>
      <w:pPr>
        <w:pStyle w:val="39"/>
        <w:rPr>
          <w:rFonts w:ascii="Times New Roman" w:hAnsi="Times New Roman" w:cs="Times New Roman"/>
          <w:b w:val="0"/>
        </w:rPr>
      </w:pP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41:( No gazetted engineer to work as contractor within one year of retirement)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43: Compensation during war situations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jc w:val="center"/>
        <w:rPr>
          <w:rFonts w:ascii="Times New Roman" w:hAnsi="Times New Roman" w:eastAsia="Batang"/>
          <w:b/>
          <w:bCs/>
          <w:sz w:val="24"/>
          <w:szCs w:val="24"/>
        </w:rPr>
      </w:pPr>
      <w:r>
        <w:rPr>
          <w:rFonts w:ascii="Times New Roman" w:hAnsi="Times New Roman" w:eastAsia="Batang"/>
          <w:b/>
          <w:bCs/>
          <w:sz w:val="24"/>
          <w:szCs w:val="24"/>
          <w:u w:val="single"/>
        </w:rPr>
        <w:t xml:space="preserve">SPECIAL CONDITIONS FOR CONTRACTOR’S OWN DESIGN </w:t>
      </w:r>
    </w:p>
    <w:p>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pPr>
        <w:pStyle w:val="8"/>
        <w:spacing w:before="120"/>
        <w:ind w:left="720" w:hanging="720"/>
        <w:rPr>
          <w:color w:val="000000"/>
          <w:spacing w:val="-2"/>
          <w:szCs w:val="24"/>
          <w:lang w:val="en-IN"/>
        </w:rPr>
      </w:pPr>
      <w:r>
        <w:rPr>
          <w:rFonts w:eastAsia="Batang"/>
          <w:b/>
          <w:szCs w:val="24"/>
        </w:rPr>
        <w:t>1</w:t>
      </w:r>
      <w:r>
        <w:rPr>
          <w:rFonts w:eastAsia="Batang"/>
          <w:szCs w:val="24"/>
        </w:rPr>
        <w:tab/>
      </w:r>
      <w:r>
        <w:rPr>
          <w:rFonts w:eastAsia="Batang"/>
          <w:szCs w:val="24"/>
        </w:rPr>
        <w:t xml:space="preserve">The contractor shall use a computerized design software and design </w:t>
      </w:r>
      <w:r>
        <w:rPr>
          <w:color w:val="000000"/>
          <w:spacing w:val="-2"/>
          <w:szCs w:val="24"/>
          <w:lang w:val="en-IN"/>
        </w:rPr>
        <w:t xml:space="preserve">solar water pumping scheme for </w:t>
      </w:r>
      <w:r>
        <w:rPr>
          <w:rFonts w:hint="default"/>
          <w:color w:val="C00000"/>
          <w:spacing w:val="-2"/>
          <w:szCs w:val="24"/>
          <w:lang w:val="en-US"/>
        </w:rPr>
        <w:t>W Bungtlang</w:t>
      </w:r>
      <w:r>
        <w:rPr>
          <w:b/>
          <w:color w:val="C00000"/>
          <w:spacing w:val="-2"/>
          <w:szCs w:val="24"/>
          <w:lang w:val="en-IN"/>
        </w:rPr>
        <w:t xml:space="preserve"> </w:t>
      </w:r>
      <w:r>
        <w:rPr>
          <w:color w:val="C00000"/>
          <w:spacing w:val="-2"/>
          <w:szCs w:val="24"/>
          <w:lang w:val="en-IN"/>
        </w:rPr>
        <w:t xml:space="preserve">Village </w:t>
      </w:r>
      <w:r>
        <w:rPr>
          <w:color w:val="000000"/>
          <w:spacing w:val="-2"/>
          <w:szCs w:val="24"/>
          <w:lang w:val="en-IN"/>
        </w:rPr>
        <w:t>with the following given data:</w:t>
      </w:r>
    </w:p>
    <w:p>
      <w:pPr>
        <w:pStyle w:val="8"/>
        <w:numPr>
          <w:ilvl w:val="0"/>
          <w:numId w:val="18"/>
        </w:numPr>
        <w:spacing w:before="120"/>
        <w:jc w:val="left"/>
        <w:rPr>
          <w:color w:val="C00000"/>
          <w:spacing w:val="-2"/>
          <w:szCs w:val="24"/>
          <w:lang w:val="en-IN"/>
        </w:rPr>
      </w:pPr>
      <w:r>
        <w:rPr>
          <w:rFonts w:eastAsia="Batang"/>
          <w:color w:val="C00000"/>
          <w:szCs w:val="24"/>
        </w:rPr>
        <w:t>Number of stage</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 xml:space="preserve">Single Stage </w:t>
      </w:r>
      <w:r>
        <w:rPr>
          <w:rFonts w:eastAsia="Batang"/>
          <w:color w:val="C00000"/>
          <w:szCs w:val="24"/>
        </w:rPr>
        <w:tab/>
      </w:r>
    </w:p>
    <w:p>
      <w:pPr>
        <w:pStyle w:val="8"/>
        <w:numPr>
          <w:ilvl w:val="0"/>
          <w:numId w:val="18"/>
        </w:numPr>
        <w:spacing w:before="120"/>
        <w:jc w:val="left"/>
        <w:rPr>
          <w:color w:val="C00000"/>
          <w:spacing w:val="-2"/>
          <w:szCs w:val="24"/>
          <w:lang w:val="en-IN"/>
        </w:rPr>
      </w:pPr>
      <w:r>
        <w:rPr>
          <w:rFonts w:eastAsia="Batang"/>
          <w:color w:val="C00000"/>
          <w:szCs w:val="24"/>
        </w:rPr>
        <w:t>Pumping hour</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6 hrs/day or less</w:t>
      </w:r>
      <w:r>
        <w:rPr>
          <w:color w:val="C00000"/>
          <w:spacing w:val="-2"/>
          <w:szCs w:val="24"/>
          <w:lang w:val="en-IN"/>
        </w:rPr>
        <w:t xml:space="preserve"> </w:t>
      </w:r>
      <w:r>
        <w:rPr>
          <w:rFonts w:eastAsia="Batang"/>
          <w:color w:val="C00000"/>
          <w:szCs w:val="24"/>
        </w:rPr>
        <w:t>depending upon Lat-Long)</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Ultimate water demand </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15.9</w:t>
      </w:r>
      <w:r>
        <w:rPr>
          <w:rFonts w:eastAsia="Batang"/>
          <w:color w:val="C00000"/>
          <w:szCs w:val="24"/>
        </w:rPr>
        <w:t xml:space="preserve"> cum/day</w:t>
      </w:r>
      <w:r>
        <w:rPr>
          <w:rFonts w:eastAsia="Batang"/>
          <w:color w:val="C00000"/>
          <w:szCs w:val="24"/>
        </w:rPr>
        <w:tab/>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Static head     </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112</w:t>
      </w:r>
      <w:r>
        <w:rPr>
          <w:rFonts w:eastAsia="Batang"/>
          <w:color w:val="C00000"/>
          <w:szCs w:val="24"/>
        </w:rPr>
        <w:t xml:space="preserve"> m</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Size of pumping main</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50</w:t>
      </w:r>
      <w:r>
        <w:rPr>
          <w:rFonts w:eastAsia="Batang"/>
          <w:color w:val="C00000"/>
          <w:szCs w:val="24"/>
        </w:rPr>
        <w:t xml:space="preserve"> mm Ø. GI pipe</w:t>
      </w:r>
    </w:p>
    <w:p>
      <w:pPr>
        <w:pStyle w:val="8"/>
        <w:numPr>
          <w:ilvl w:val="0"/>
          <w:numId w:val="18"/>
        </w:numPr>
        <w:spacing w:before="120"/>
        <w:rPr>
          <w:rFonts w:eastAsia="Batang"/>
          <w:color w:val="C00000"/>
          <w:szCs w:val="24"/>
        </w:rPr>
      </w:pPr>
      <w:r>
        <w:rPr>
          <w:rFonts w:eastAsia="Batang"/>
          <w:color w:val="C00000"/>
          <w:szCs w:val="24"/>
        </w:rPr>
        <w:t>Length of pumping main</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1500</w:t>
      </w:r>
      <w:r>
        <w:rPr>
          <w:rFonts w:eastAsia="Batang"/>
          <w:color w:val="C00000"/>
          <w:szCs w:val="24"/>
        </w:rPr>
        <w:t xml:space="preserve"> Rm</w:t>
      </w:r>
    </w:p>
    <w:p>
      <w:pPr>
        <w:pStyle w:val="8"/>
        <w:numPr>
          <w:ilvl w:val="0"/>
          <w:numId w:val="18"/>
        </w:numPr>
        <w:spacing w:before="120"/>
        <w:rPr>
          <w:rFonts w:eastAsia="Batang"/>
          <w:color w:val="C00000"/>
          <w:szCs w:val="24"/>
        </w:rPr>
      </w:pPr>
      <w:r>
        <w:rPr>
          <w:rFonts w:eastAsia="Batang"/>
          <w:color w:val="C00000"/>
          <w:szCs w:val="24"/>
        </w:rPr>
        <w:t>No. of Pump set</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 Nos (1 No. Running + 1 No. Standby</w:t>
      </w:r>
      <w:r>
        <w:rPr>
          <w:rFonts w:eastAsia="Batang"/>
          <w:color w:val="C00000"/>
          <w:szCs w:val="24"/>
        </w:rPr>
        <w:t>)</w:t>
      </w:r>
    </w:p>
    <w:p>
      <w:pPr>
        <w:pStyle w:val="8"/>
        <w:spacing w:before="120"/>
        <w:ind w:left="567" w:hanging="567"/>
        <w:rPr>
          <w:rFonts w:eastAsia="Batang"/>
          <w:szCs w:val="24"/>
        </w:rPr>
      </w:pPr>
      <w:r>
        <w:rPr>
          <w:rFonts w:eastAsia="Batang"/>
          <w:b/>
          <w:sz w:val="22"/>
          <w:szCs w:val="22"/>
        </w:rPr>
        <w:t>2</w:t>
      </w:r>
      <w:r>
        <w:rPr>
          <w:rFonts w:eastAsia="Batang"/>
          <w:sz w:val="22"/>
          <w:szCs w:val="22"/>
        </w:rPr>
        <w:tab/>
      </w:r>
      <w:r>
        <w:rPr>
          <w:rFonts w:eastAsia="Batang"/>
          <w:szCs w:val="24"/>
        </w:rPr>
        <w:t xml:space="preserve">The designed output data shall be submitted with all designed parameters along with the tender document. The tenderer shall submit comments/notes on the design methodology stating the feasibility for the project. </w:t>
      </w:r>
    </w:p>
    <w:p>
      <w:pPr>
        <w:pStyle w:val="8"/>
        <w:spacing w:before="120"/>
        <w:ind w:left="567" w:hanging="567"/>
        <w:rPr>
          <w:rFonts w:eastAsia="Batang"/>
          <w:bCs/>
          <w:szCs w:val="24"/>
        </w:rPr>
      </w:pPr>
      <w:r>
        <w:rPr>
          <w:rFonts w:eastAsia="Batang"/>
          <w:b/>
          <w:bCs/>
          <w:szCs w:val="24"/>
        </w:rPr>
        <w:t>3</w:t>
      </w:r>
      <w:r>
        <w:rPr>
          <w:rFonts w:eastAsia="Batang"/>
          <w:bCs/>
          <w:szCs w:val="24"/>
        </w:rPr>
        <w:tab/>
      </w:r>
      <w:r>
        <w:rPr>
          <w:rFonts w:eastAsia="Batang"/>
          <w:bCs/>
          <w:szCs w:val="24"/>
        </w:rPr>
        <w:t>The comments/notes on design will be checked by the engineer-in-charge of the department and the tender will be accepted and work order will be issued by the competent authority only after verification and accepted by competent authority that the design submitted fulfill the requirements of the scheme.</w:t>
      </w:r>
    </w:p>
    <w:p>
      <w:pPr>
        <w:pStyle w:val="8"/>
        <w:spacing w:before="120"/>
        <w:ind w:left="567" w:hanging="567"/>
        <w:rPr>
          <w:rFonts w:eastAsia="Batang"/>
          <w:bCs/>
          <w:szCs w:val="24"/>
        </w:rPr>
      </w:pPr>
      <w:r>
        <w:rPr>
          <w:rFonts w:eastAsia="Batang"/>
          <w:b/>
          <w:bCs/>
          <w:szCs w:val="24"/>
        </w:rPr>
        <w:t>4</w:t>
      </w:r>
      <w:r>
        <w:rPr>
          <w:rFonts w:eastAsia="Batang"/>
          <w:bCs/>
          <w:szCs w:val="24"/>
        </w:rPr>
        <w:tab/>
      </w:r>
      <w:r>
        <w:rPr>
          <w:rFonts w:eastAsia="Batang"/>
          <w:bCs/>
          <w:szCs w:val="24"/>
        </w:rPr>
        <w:t>The contractor shall submit three copies of detailed design and drawing of the architectural, structure, piping works and hydraulics within 10 days of acceptance of tender.</w:t>
      </w:r>
    </w:p>
    <w:p>
      <w:pPr>
        <w:pStyle w:val="8"/>
        <w:spacing w:before="120"/>
        <w:ind w:left="567" w:hanging="567"/>
        <w:rPr>
          <w:rFonts w:eastAsia="Batang"/>
          <w:bCs/>
          <w:szCs w:val="24"/>
        </w:rPr>
      </w:pPr>
      <w:r>
        <w:rPr>
          <w:rFonts w:eastAsia="Batang"/>
          <w:b/>
          <w:bCs/>
          <w:szCs w:val="24"/>
        </w:rPr>
        <w:t>5</w:t>
      </w:r>
      <w:r>
        <w:rPr>
          <w:rFonts w:eastAsia="Batang"/>
          <w:bCs/>
          <w:szCs w:val="24"/>
        </w:rPr>
        <w:tab/>
      </w:r>
      <w:r>
        <w:rPr>
          <w:rFonts w:eastAsia="Batang"/>
          <w:bCs/>
          <w:szCs w:val="24"/>
        </w:rPr>
        <w:t>The design engineer will be required to attend the office of engineer-in-charge for preliminary discussion for scrutiny, remarks, etc. whenever required with all reference data, books, IS specification etc. at his own cost.</w:t>
      </w:r>
    </w:p>
    <w:p>
      <w:pPr>
        <w:pStyle w:val="8"/>
        <w:spacing w:before="120"/>
        <w:ind w:left="567" w:hanging="567"/>
        <w:rPr>
          <w:rFonts w:eastAsia="Batang"/>
          <w:bCs/>
          <w:szCs w:val="24"/>
        </w:rPr>
      </w:pPr>
      <w:r>
        <w:rPr>
          <w:rFonts w:eastAsia="Batang"/>
          <w:b/>
          <w:bCs/>
          <w:szCs w:val="24"/>
        </w:rPr>
        <w:t>6</w:t>
      </w:r>
      <w:r>
        <w:rPr>
          <w:rFonts w:eastAsia="Batang"/>
          <w:b/>
          <w:bCs/>
          <w:szCs w:val="24"/>
        </w:rPr>
        <w:tab/>
      </w:r>
      <w:r>
        <w:rPr>
          <w:rFonts w:eastAsia="Batang"/>
          <w:bCs/>
          <w:szCs w:val="24"/>
        </w:rPr>
        <w:t>It will be binding on the design engineer of contractor to clarify, modify, redesign and drawings in accordance with scrutiny remarks made by the department within 5 (five) days of communication of remarks.</w:t>
      </w:r>
    </w:p>
    <w:p>
      <w:pPr>
        <w:pStyle w:val="8"/>
        <w:spacing w:before="120"/>
        <w:ind w:left="567" w:hanging="567"/>
        <w:rPr>
          <w:rFonts w:eastAsia="Batang"/>
          <w:bCs/>
          <w:szCs w:val="24"/>
        </w:rPr>
      </w:pPr>
      <w:r>
        <w:rPr>
          <w:rFonts w:eastAsia="Batang"/>
          <w:b/>
          <w:bCs/>
          <w:szCs w:val="24"/>
        </w:rPr>
        <w:t>7</w:t>
      </w:r>
      <w:r>
        <w:rPr>
          <w:rFonts w:eastAsia="Batang"/>
          <w:b/>
          <w:bCs/>
          <w:szCs w:val="24"/>
        </w:rPr>
        <w:tab/>
      </w:r>
      <w:r>
        <w:rPr>
          <w:rFonts w:eastAsia="Batang"/>
          <w:bCs/>
          <w:szCs w:val="24"/>
        </w:rPr>
        <w:t>On approval of design, contractor shall supply free of cost eight (8) sets of design and drawing duly bound for use of the department. The contractor shall also furnish the sheet along with program of execution for completion of work within the time limit stipulated in the tender.</w:t>
      </w:r>
    </w:p>
    <w:p>
      <w:pPr>
        <w:pStyle w:val="8"/>
        <w:spacing w:before="120"/>
        <w:ind w:left="567" w:hanging="567"/>
        <w:rPr>
          <w:rFonts w:eastAsia="Batang"/>
          <w:bCs/>
          <w:szCs w:val="24"/>
        </w:rPr>
      </w:pPr>
      <w:r>
        <w:rPr>
          <w:rFonts w:eastAsia="Batang"/>
          <w:b/>
          <w:bCs/>
          <w:szCs w:val="24"/>
        </w:rPr>
        <w:t>8</w:t>
      </w:r>
      <w:r>
        <w:rPr>
          <w:rFonts w:eastAsia="Batang"/>
          <w:b/>
          <w:bCs/>
          <w:szCs w:val="24"/>
        </w:rPr>
        <w:tab/>
      </w:r>
      <w:r>
        <w:rPr>
          <w:rFonts w:eastAsia="Batang"/>
          <w:bCs/>
          <w:szCs w:val="24"/>
        </w:rPr>
        <w:t>Security deposit of the tender shall be forfeited if he fails to modify his design as per scrutiny remarks within specified time after levy of compensations as per tender agreement.</w:t>
      </w:r>
    </w:p>
    <w:p>
      <w:pPr>
        <w:pStyle w:val="8"/>
        <w:spacing w:before="120"/>
        <w:ind w:left="567" w:hanging="567"/>
        <w:rPr>
          <w:rFonts w:eastAsia="Batang"/>
          <w:bCs/>
          <w:szCs w:val="24"/>
        </w:rPr>
      </w:pPr>
      <w:r>
        <w:rPr>
          <w:rFonts w:eastAsia="Batang"/>
          <w:b/>
          <w:bCs/>
          <w:szCs w:val="24"/>
        </w:rPr>
        <w:t>9</w:t>
      </w:r>
      <w:r>
        <w:rPr>
          <w:rFonts w:eastAsia="Batang"/>
          <w:bCs/>
          <w:szCs w:val="24"/>
        </w:rPr>
        <w:tab/>
      </w:r>
      <w:r>
        <w:rPr>
          <w:rFonts w:eastAsia="Batang"/>
          <w:bCs/>
          <w:szCs w:val="24"/>
        </w:rPr>
        <w:t>Even though the design and drawing submitted by the contractor are approved by department, the contractor will not be relieved of his contractual obligations to hand over the structure in sound condition duly tested.</w:t>
      </w:r>
    </w:p>
    <w:p>
      <w:pPr>
        <w:pStyle w:val="8"/>
        <w:tabs>
          <w:tab w:val="left" w:pos="-90"/>
        </w:tabs>
        <w:spacing w:before="120"/>
        <w:ind w:left="567" w:hanging="567"/>
        <w:rPr>
          <w:rFonts w:eastAsia="Batang"/>
          <w:bCs/>
          <w:szCs w:val="24"/>
        </w:rPr>
      </w:pPr>
      <w:r>
        <w:rPr>
          <w:rFonts w:eastAsia="Batang"/>
          <w:b/>
          <w:bCs/>
          <w:szCs w:val="24"/>
        </w:rPr>
        <w:t>10</w:t>
      </w:r>
      <w:r>
        <w:rPr>
          <w:rFonts w:eastAsia="Batang"/>
          <w:bCs/>
          <w:szCs w:val="24"/>
        </w:rPr>
        <w:t xml:space="preserve">    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pPr>
        <w:spacing w:after="0" w:line="240" w:lineRule="auto"/>
        <w:jc w:val="center"/>
        <w:rPr>
          <w:rFonts w:ascii="Times New Roman" w:hAnsi="Times New Roman" w:eastAsia="Batang"/>
          <w:b/>
          <w:sz w:val="24"/>
          <w:szCs w:val="24"/>
          <w:u w:val="single"/>
        </w:rPr>
      </w:pPr>
    </w:p>
    <w:p>
      <w:pPr>
        <w:spacing w:after="0" w:line="240" w:lineRule="auto"/>
        <w:jc w:val="center"/>
        <w:rPr>
          <w:rFonts w:ascii="Times New Roman" w:hAnsi="Times New Roman" w:eastAsia="Batang"/>
          <w:b/>
          <w:sz w:val="24"/>
          <w:szCs w:val="24"/>
          <w:u w:val="single"/>
        </w:rPr>
      </w:pPr>
      <w:r>
        <w:rPr>
          <w:rFonts w:ascii="Times New Roman" w:hAnsi="Times New Roman" w:eastAsia="Batang"/>
          <w:b/>
          <w:sz w:val="24"/>
          <w:szCs w:val="24"/>
          <w:u w:val="single"/>
        </w:rPr>
        <w:t>GENERAL SPECIFICATIONS</w:t>
      </w:r>
    </w:p>
    <w:p>
      <w:pPr>
        <w:tabs>
          <w:tab w:val="left" w:pos="0"/>
        </w:tabs>
        <w:spacing w:before="120" w:after="0" w:line="240" w:lineRule="auto"/>
        <w:ind w:left="567" w:hanging="567"/>
        <w:jc w:val="both"/>
        <w:rPr>
          <w:rFonts w:ascii="Times New Roman" w:hAnsi="Times New Roman" w:eastAsia="Batang"/>
          <w:sz w:val="24"/>
          <w:szCs w:val="24"/>
        </w:rPr>
      </w:pPr>
      <w:r>
        <w:rPr>
          <w:rFonts w:ascii="Times New Roman" w:hAnsi="Times New Roman" w:eastAsia="Batang"/>
          <w:b/>
          <w:sz w:val="24"/>
          <w:szCs w:val="24"/>
        </w:rPr>
        <w:t>1</w:t>
      </w:r>
      <w:r>
        <w:rPr>
          <w:rFonts w:hint="default" w:ascii="Times New Roman" w:hAnsi="Times New Roman" w:eastAsia="Batang"/>
          <w:b/>
          <w:sz w:val="24"/>
          <w:szCs w:val="24"/>
          <w:lang w:val="en-US"/>
        </w:rPr>
        <w:t>.</w:t>
      </w:r>
      <w:r>
        <w:rPr>
          <w:rFonts w:ascii="Times New Roman" w:hAnsi="Times New Roman" w:eastAsia="Batang"/>
          <w:b/>
          <w:sz w:val="24"/>
          <w:szCs w:val="24"/>
        </w:rPr>
        <w:tab/>
      </w:r>
      <w:r>
        <w:rPr>
          <w:rFonts w:ascii="Times New Roman" w:hAnsi="Times New Roman" w:eastAsia="Batang"/>
          <w:b/>
          <w:sz w:val="24"/>
          <w:szCs w:val="24"/>
        </w:rPr>
        <w:t>Inspection</w:t>
      </w:r>
    </w:p>
    <w:p>
      <w:pPr>
        <w:tabs>
          <w:tab w:val="left" w:pos="0"/>
        </w:tabs>
        <w:spacing w:after="0" w:line="240" w:lineRule="auto"/>
        <w:ind w:left="567" w:hanging="567"/>
        <w:jc w:val="both"/>
        <w:rPr>
          <w:rFonts w:ascii="Times New Roman" w:hAnsi="Times New Roman" w:eastAsia="Batang"/>
          <w:sz w:val="24"/>
          <w:szCs w:val="24"/>
        </w:rPr>
      </w:pPr>
      <w:r>
        <w:rPr>
          <w:rFonts w:ascii="Times New Roman" w:hAnsi="Times New Roman" w:eastAsia="Batang"/>
          <w:sz w:val="24"/>
          <w:szCs w:val="24"/>
        </w:rPr>
        <w:tab/>
      </w:r>
      <w:r>
        <w:rPr>
          <w:rFonts w:ascii="Times New Roman" w:hAnsi="Times New Roman" w:eastAsia="Batang"/>
          <w:sz w:val="24"/>
          <w:szCs w:val="24"/>
        </w:rPr>
        <w:t>The contractor should get the pump and machineries</w:t>
      </w:r>
      <w:r>
        <w:rPr>
          <w:rFonts w:ascii="Times New Roman" w:hAnsi="Times New Roman" w:eastAsia="Batang"/>
          <w:b/>
          <w:sz w:val="24"/>
          <w:szCs w:val="24"/>
        </w:rPr>
        <w:t xml:space="preserve">, </w:t>
      </w:r>
      <w:r>
        <w:rPr>
          <w:rFonts w:ascii="Times New Roman" w:hAnsi="Times New Roman" w:eastAsia="Batang"/>
          <w:sz w:val="24"/>
          <w:szCs w:val="24"/>
        </w:rPr>
        <w:t xml:space="preserve">etc. inspected by authorized officer before installation. Materials will not be considered acceptable without inspection-cum-acceptance certificate of approved PHED inspection personnel. </w:t>
      </w:r>
    </w:p>
    <w:p>
      <w:pPr>
        <w:tabs>
          <w:tab w:val="left" w:pos="0"/>
        </w:tabs>
        <w:spacing w:after="0" w:line="240" w:lineRule="auto"/>
        <w:ind w:left="567" w:hanging="567"/>
        <w:jc w:val="both"/>
        <w:rPr>
          <w:rFonts w:ascii="Times New Roman" w:hAnsi="Times New Roman"/>
          <w:b/>
          <w:sz w:val="24"/>
          <w:szCs w:val="24"/>
        </w:rPr>
      </w:pPr>
    </w:p>
    <w:p>
      <w:pPr>
        <w:pStyle w:val="10"/>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2</w:t>
      </w:r>
      <w:r>
        <w:rPr>
          <w:rFonts w:hint="default" w:ascii="Times New Roman" w:hAnsi="Times New Roman"/>
          <w:b/>
          <w:bCs/>
          <w:sz w:val="24"/>
          <w:szCs w:val="24"/>
          <w:lang w:val="en-US"/>
        </w:rPr>
        <w:t>.</w:t>
      </w:r>
      <w:r>
        <w:rPr>
          <w:rFonts w:ascii="Times New Roman" w:hAnsi="Times New Roman"/>
          <w:b/>
          <w:bCs/>
          <w:sz w:val="24"/>
          <w:szCs w:val="24"/>
        </w:rPr>
        <w:tab/>
      </w:r>
      <w:r>
        <w:rPr>
          <w:rFonts w:ascii="Times New Roman" w:hAnsi="Times New Roman"/>
          <w:b/>
          <w:bCs/>
          <w:sz w:val="24"/>
          <w:szCs w:val="24"/>
        </w:rPr>
        <w:t>Completion Drawings:</w:t>
      </w:r>
    </w:p>
    <w:p>
      <w:pPr>
        <w:pStyle w:val="10"/>
        <w:tabs>
          <w:tab w:val="left" w:pos="10582"/>
        </w:tabs>
        <w:spacing w:line="240" w:lineRule="auto"/>
        <w:ind w:left="567" w:hanging="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The contractor shall furnish, on completion of the work and handing over the same to the Department, three sets of print plans, showing the working detail of the several components, units of the plant and equipment.</w:t>
      </w:r>
    </w:p>
    <w:p>
      <w:pPr>
        <w:pStyle w:val="2"/>
        <w:ind w:right="1089"/>
        <w:jc w:val="cente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pStyle w:val="2"/>
        <w:ind w:right="1089"/>
        <w:jc w:val="center"/>
        <w:rPr>
          <w:b/>
          <w:szCs w:val="24"/>
          <w:u w:val="single"/>
        </w:rPr>
      </w:pPr>
      <w:r>
        <w:rPr>
          <w:b/>
          <w:szCs w:val="24"/>
          <w:u w:val="single"/>
        </w:rPr>
        <w:t xml:space="preserve">BILL  OF  QUANTITIES </w:t>
      </w:r>
    </w:p>
    <w:p>
      <w:pPr>
        <w:pStyle w:val="2"/>
        <w:ind w:right="1089"/>
        <w:jc w:val="center"/>
        <w:rPr>
          <w:b/>
          <w:szCs w:val="24"/>
          <w:u w:val="single"/>
        </w:rPr>
      </w:pPr>
    </w:p>
    <w:tbl>
      <w:tblPr>
        <w:tblStyle w:val="19"/>
        <w:tblpPr w:leftFromText="180" w:rightFromText="180" w:vertAnchor="text" w:horzAnchor="margin" w:tblpXSpec="center" w:tblpY="20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5269"/>
        <w:gridCol w:w="900"/>
        <w:gridCol w:w="738"/>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5269"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90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73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87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Rate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5269"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for </w:t>
            </w:r>
            <w:r>
              <w:rPr>
                <w:rFonts w:hint="default" w:ascii="Times New Roman" w:hAnsi="Times New Roman" w:eastAsia="Times New Roman"/>
                <w:b/>
                <w:bCs/>
                <w:color w:val="C00000"/>
                <w:sz w:val="24"/>
                <w:szCs w:val="24"/>
                <w:lang w:val="en-US" w:bidi="en-US"/>
              </w:rPr>
              <w:t xml:space="preserve"> W Bungtlang</w:t>
            </w:r>
            <w:r>
              <w:rPr>
                <w:rFonts w:ascii="Times New Roman" w:hAnsi="Times New Roman" w:eastAsia="Times New Roman"/>
                <w:b/>
                <w:bCs/>
                <w:color w:val="C00000"/>
                <w:sz w:val="24"/>
                <w:szCs w:val="24"/>
                <w:lang w:bidi="en-US"/>
              </w:rPr>
              <w:t xml:space="preserve"> village</w:t>
            </w:r>
            <w:r>
              <w:rPr>
                <w:rFonts w:ascii="Times New Roman" w:hAnsi="Times New Roman" w:eastAsia="Times New Roman"/>
                <w:color w:val="000000"/>
                <w:sz w:val="24"/>
                <w:szCs w:val="24"/>
                <w:lang w:bidi="en-US"/>
              </w:rPr>
              <w:t xml:space="preserve"> suitable for:</w:t>
            </w:r>
          </w:p>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15.9</w:t>
            </w:r>
            <w:r>
              <w:rPr>
                <w:rFonts w:ascii="Times New Roman" w:hAnsi="Times New Roman" w:eastAsia="Times New Roman"/>
                <w:color w:val="C00000"/>
                <w:sz w:val="24"/>
                <w:szCs w:val="24"/>
                <w:lang w:bidi="en-US"/>
              </w:rPr>
              <w:t>cum/day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112</w:t>
            </w:r>
            <w:r>
              <w:rPr>
                <w:rFonts w:ascii="Times New Roman" w:hAnsi="Times New Roman" w:eastAsia="Times New Roman"/>
                <w:color w:val="C00000"/>
                <w:sz w:val="24"/>
                <w:szCs w:val="24"/>
                <w:lang w:bidi="en-US"/>
              </w:rPr>
              <w:t xml:space="preserve"> 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50</w:t>
            </w:r>
            <w:r>
              <w:rPr>
                <w:rFonts w:ascii="Times New Roman" w:hAnsi="Times New Roman" w:eastAsia="Times New Roman"/>
                <w:color w:val="C00000"/>
                <w:sz w:val="24"/>
                <w:szCs w:val="24"/>
                <w:lang w:bidi="en-US"/>
              </w:rPr>
              <w:t xml:space="preserve"> mm GI</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1500</w:t>
            </w:r>
            <w:r>
              <w:rPr>
                <w:rFonts w:ascii="Times New Roman" w:hAnsi="Times New Roman" w:eastAsia="Times New Roman"/>
                <w:color w:val="C00000"/>
                <w:sz w:val="24"/>
                <w:szCs w:val="24"/>
                <w:lang w:bidi="en-US"/>
              </w:rPr>
              <w:t xml:space="preserve"> Rm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ind w:left="4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1. PCC flooring under solar panel</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2. Solar power plant</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4. Security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 from SPV to pump</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1</w:t>
            </w: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hint="default" w:ascii="Times New Roman" w:hAnsi="Times New Roman" w:eastAsia="Times New Roman"/>
                <w:color w:val="C00000"/>
                <w:sz w:val="24"/>
                <w:szCs w:val="24"/>
                <w:lang w:val="en-US" w:bidi="en-US"/>
              </w:rPr>
              <w:t>27,00,000</w:t>
            </w:r>
            <w:r>
              <w:rPr>
                <w:rFonts w:ascii="Times New Roman" w:hAnsi="Times New Roman" w:eastAsia="Times New Roman"/>
                <w:color w:val="C00000"/>
                <w:sz w:val="24"/>
                <w:szCs w:val="24"/>
                <w:lang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5269"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 house</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intake weir </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5269"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8" w:type="dxa"/>
            <w:gridSpan w:val="4"/>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b/>
                <w:color w:val="000000"/>
                <w:sz w:val="24"/>
                <w:szCs w:val="24"/>
                <w:lang w:bidi="en-US"/>
              </w:rPr>
              <w:t>TOTAL</w:t>
            </w:r>
          </w:p>
        </w:tc>
        <w:tc>
          <w:tcPr>
            <w:tcW w:w="187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hint="default" w:ascii="Times New Roman" w:hAnsi="Times New Roman" w:eastAsia="Times New Roman"/>
                <w:b/>
                <w:color w:val="C00000"/>
                <w:sz w:val="24"/>
                <w:szCs w:val="24"/>
                <w:lang w:val="en-US" w:bidi="en-US"/>
              </w:rPr>
              <w:t>27,00,000</w:t>
            </w:r>
            <w:r>
              <w:rPr>
                <w:rFonts w:ascii="Times New Roman" w:hAnsi="Times New Roman" w:eastAsia="Times New Roman"/>
                <w:b/>
                <w:color w:val="C00000"/>
                <w:sz w:val="24"/>
                <w:szCs w:val="24"/>
                <w:lang w:bidi="en-US"/>
              </w:rPr>
              <w:t>.00</w:t>
            </w:r>
          </w:p>
        </w:tc>
      </w:tr>
    </w:tbl>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C00000"/>
          <w:sz w:val="24"/>
          <w:szCs w:val="24"/>
        </w:rPr>
        <w:t xml:space="preserve">   (Rupees </w:t>
      </w:r>
      <w:r>
        <w:rPr>
          <w:rFonts w:hint="default" w:ascii="Times New Roman" w:hAnsi="Times New Roman"/>
          <w:b/>
          <w:color w:val="C00000"/>
          <w:sz w:val="24"/>
          <w:szCs w:val="24"/>
          <w:lang w:val="en-US"/>
        </w:rPr>
        <w:t>twenty Seven lakh</w:t>
      </w:r>
      <w:r>
        <w:rPr>
          <w:rFonts w:ascii="Times New Roman" w:hAnsi="Times New Roman"/>
          <w:b/>
          <w:color w:val="C00000"/>
          <w:sz w:val="24"/>
          <w:szCs w:val="24"/>
        </w:rPr>
        <w:t>) only.</w:t>
      </w: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Pr>
          <w:rFonts w:ascii="Times New Roman" w:hAnsi="Times New Roman"/>
          <w:b/>
          <w:color w:val="000000"/>
          <w:spacing w:val="-5"/>
          <w:sz w:val="24"/>
          <w:szCs w:val="24"/>
          <w:u w:val="single"/>
        </w:rPr>
        <w:t>SCHEDULE OF QUANTITIES</w:t>
      </w:r>
    </w:p>
    <w:p>
      <w:pPr>
        <w:widowControl w:val="0"/>
        <w:autoSpaceDE w:val="0"/>
        <w:autoSpaceDN w:val="0"/>
        <w:adjustRightInd w:val="0"/>
        <w:spacing w:after="0" w:line="207" w:lineRule="exact"/>
        <w:rPr>
          <w:rFonts w:ascii="Times New Roman" w:hAnsi="Times New Roman"/>
          <w:color w:val="000000"/>
          <w:spacing w:val="-1"/>
          <w:sz w:val="24"/>
          <w:szCs w:val="24"/>
        </w:rPr>
      </w:pPr>
    </w:p>
    <w:p>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Pr>
          <w:rFonts w:ascii="Times New Roman" w:hAnsi="Times New Roman"/>
          <w:color w:val="000000"/>
          <w:spacing w:val="-5"/>
          <w:sz w:val="24"/>
          <w:szCs w:val="24"/>
        </w:rPr>
        <w:t xml:space="preserve">Quoted rate should be both in figure and words. </w:t>
      </w:r>
    </w:p>
    <w:p>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19"/>
        <w:tblW w:w="10142"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641"/>
        <w:gridCol w:w="708"/>
        <w:gridCol w:w="810"/>
        <w:gridCol w:w="1006"/>
        <w:gridCol w:w="1262"/>
        <w:gridCol w:w="14"/>
        <w:gridCol w:w="1120"/>
        <w:gridCol w:w="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464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70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81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006"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Rs.)</w:t>
            </w:r>
          </w:p>
        </w:tc>
        <w:tc>
          <w:tcPr>
            <w:tcW w:w="126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word)</w:t>
            </w:r>
          </w:p>
        </w:tc>
        <w:tc>
          <w:tcPr>
            <w:tcW w:w="1148" w:type="dxa"/>
            <w:gridSpan w:val="3"/>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Amount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4641"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(working+standby) for </w:t>
            </w:r>
            <w:r>
              <w:rPr>
                <w:rFonts w:hint="default" w:ascii="Times New Roman" w:hAnsi="Times New Roman" w:eastAsia="Times New Roman"/>
                <w:b/>
                <w:bCs/>
                <w:color w:val="C00000"/>
                <w:sz w:val="24"/>
                <w:szCs w:val="24"/>
                <w:lang w:val="en-US" w:bidi="en-US"/>
              </w:rPr>
              <w:t xml:space="preserve">W Bungtlang </w:t>
            </w:r>
            <w:r>
              <w:rPr>
                <w:rFonts w:ascii="Times New Roman" w:hAnsi="Times New Roman" w:eastAsia="Times New Roman"/>
                <w:b/>
                <w:bCs/>
                <w:color w:val="C00000"/>
                <w:sz w:val="24"/>
                <w:szCs w:val="24"/>
                <w:lang w:bidi="en-US"/>
              </w:rPr>
              <w:t>Village</w:t>
            </w:r>
            <w:r>
              <w:rPr>
                <w:rFonts w:ascii="Times New Roman" w:hAnsi="Times New Roman" w:eastAsia="Times New Roman"/>
                <w:b/>
                <w:bCs/>
                <w:color w:val="000000"/>
                <w:sz w:val="24"/>
                <w:szCs w:val="24"/>
                <w:lang w:bidi="en-US"/>
              </w:rPr>
              <w:t xml:space="preserve"> </w:t>
            </w:r>
            <w:r>
              <w:rPr>
                <w:rFonts w:ascii="Times New Roman" w:hAnsi="Times New Roman" w:eastAsia="Times New Roman"/>
                <w:color w:val="000000"/>
                <w:sz w:val="24"/>
                <w:szCs w:val="24"/>
                <w:lang w:bidi="en-US"/>
              </w:rPr>
              <w:t>suitable for:</w:t>
            </w:r>
          </w:p>
          <w:p>
            <w:pPr>
              <w:pStyle w:val="24"/>
              <w:numPr>
                <w:ilvl w:val="0"/>
                <w:numId w:val="20"/>
              </w:numPr>
              <w:autoSpaceDE w:val="0"/>
              <w:autoSpaceDN w:val="0"/>
              <w:adjustRightInd w:val="0"/>
              <w:spacing w:after="0" w:line="240" w:lineRule="auto"/>
              <w:ind w:left="49" w:left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15.9</w:t>
            </w:r>
            <w:r>
              <w:rPr>
                <w:rFonts w:ascii="Times New Roman" w:hAnsi="Times New Roman" w:eastAsia="Times New Roman"/>
                <w:color w:val="C00000"/>
                <w:sz w:val="24"/>
                <w:szCs w:val="24"/>
                <w:lang w:bidi="en-US"/>
              </w:rPr>
              <w:t>cum/day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112</w:t>
            </w:r>
            <w:r>
              <w:rPr>
                <w:rFonts w:ascii="Times New Roman" w:hAnsi="Times New Roman" w:eastAsia="Times New Roman"/>
                <w:color w:val="C00000"/>
                <w:sz w:val="24"/>
                <w:szCs w:val="24"/>
                <w:lang w:bidi="en-US"/>
              </w:rPr>
              <w:t xml:space="preserve"> 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50</w:t>
            </w:r>
            <w:r>
              <w:rPr>
                <w:rFonts w:ascii="Times New Roman" w:hAnsi="Times New Roman" w:eastAsia="Times New Roman"/>
                <w:color w:val="C00000"/>
                <w:sz w:val="24"/>
                <w:szCs w:val="24"/>
                <w:lang w:bidi="en-US"/>
              </w:rPr>
              <w:t xml:space="preserve"> mm GI</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1500</w:t>
            </w:r>
            <w:r>
              <w:rPr>
                <w:rFonts w:ascii="Times New Roman" w:hAnsi="Times New Roman" w:eastAsia="Times New Roman"/>
                <w:color w:val="C00000"/>
                <w:sz w:val="24"/>
                <w:szCs w:val="24"/>
                <w:lang w:bidi="en-US"/>
              </w:rPr>
              <w:t xml:space="preserve"> Rm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(1) PCC flooring under solar panel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(2) Solar power plant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(4) Security lighting system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cables from SPV to pump</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trPr>
        <w:tc>
          <w:tcPr>
            <w:tcW w:w="567"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4641"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pumping station</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spacing w:after="0" w:line="240" w:lineRule="auto"/>
              <w:jc w:val="right"/>
              <w:rPr>
                <w:rFonts w:ascii="Times New Roman" w:hAnsi="Times New Roman" w:eastAsia="Times New Roman"/>
                <w:color w:val="000000"/>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weir </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4641"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008" w:type="dxa"/>
            <w:gridSpan w:val="7"/>
            <w:vAlign w:val="center"/>
          </w:tcPr>
          <w:p>
            <w:pPr>
              <w:spacing w:after="0" w:line="240" w:lineRule="auto"/>
              <w:jc w:val="center"/>
              <w:rPr>
                <w:rFonts w:ascii="Times New Roman" w:hAnsi="Times New Roman" w:eastAsia="Times New Roman"/>
                <w:b/>
                <w:bCs/>
                <w:iCs/>
                <w:color w:val="000000"/>
                <w:sz w:val="24"/>
                <w:szCs w:val="24"/>
                <w:lang w:bidi="en-US"/>
              </w:rPr>
            </w:pPr>
            <w:r>
              <w:rPr>
                <w:rFonts w:ascii="Times New Roman" w:hAnsi="Times New Roman" w:eastAsia="Times New Roman"/>
                <w:b/>
                <w:bCs/>
                <w:iCs/>
                <w:color w:val="000000"/>
                <w:sz w:val="24"/>
                <w:szCs w:val="24"/>
                <w:lang w:bidi="en-US"/>
              </w:rPr>
              <w:t>TOTAL</w:t>
            </w:r>
          </w:p>
        </w:tc>
        <w:tc>
          <w:tcPr>
            <w:tcW w:w="1134" w:type="dxa"/>
            <w:gridSpan w:val="2"/>
          </w:tcPr>
          <w:p>
            <w:pPr>
              <w:spacing w:after="0" w:line="240" w:lineRule="auto"/>
              <w:jc w:val="right"/>
              <w:rPr>
                <w:rFonts w:ascii="Times New Roman" w:hAnsi="Times New Roman" w:eastAsia="Times New Roman"/>
                <w:b/>
                <w:bCs/>
                <w:i/>
                <w:iCs/>
                <w:color w:val="000000"/>
                <w:sz w:val="24"/>
                <w:szCs w:val="24"/>
                <w:lang w:bidi="en-US"/>
              </w:rPr>
            </w:pPr>
          </w:p>
        </w:tc>
      </w:tr>
    </w:tbl>
    <w:p>
      <w:pPr>
        <w:pStyle w:val="24"/>
        <w:autoSpaceDE w:val="0"/>
        <w:autoSpaceDN w:val="0"/>
        <w:adjustRightInd w:val="0"/>
        <w:spacing w:after="0" w:line="240" w:lineRule="auto"/>
        <w:ind w:left="1080"/>
        <w:rPr>
          <w:rFonts w:ascii="Times New Roman" w:hAnsi="Times New Roman"/>
          <w:b/>
          <w:sz w:val="24"/>
          <w:szCs w:val="24"/>
        </w:rPr>
      </w:pPr>
    </w:p>
    <w:p>
      <w:pPr>
        <w:rPr>
          <w:rFonts w:ascii="Times New Roman" w:hAnsi="Times New Roman"/>
          <w:sz w:val="24"/>
          <w:szCs w:val="24"/>
          <w:lang w:val="en-IN"/>
        </w:rPr>
      </w:pPr>
    </w:p>
    <w:p>
      <w:pPr>
        <w:rPr>
          <w:rFonts w:ascii="Times New Roman" w:hAnsi="Times New Roman"/>
          <w:sz w:val="24"/>
          <w:szCs w:val="24"/>
          <w:lang w:val="en-IN"/>
        </w:rPr>
      </w:pPr>
    </w:p>
    <w:p>
      <w:pPr>
        <w:rPr>
          <w:rFonts w:ascii="Times New Roman" w:hAnsi="Times New Roman"/>
          <w:b/>
          <w:sz w:val="24"/>
          <w:szCs w:val="24"/>
          <w:lang w:val="en-IN"/>
        </w:rPr>
      </w:pPr>
      <w:r>
        <w:rPr>
          <w:rFonts w:ascii="Times New Roman" w:hAnsi="Times New Roman"/>
          <w:sz w:val="24"/>
          <w:szCs w:val="24"/>
          <w:lang w:val="en-IN"/>
        </w:rPr>
        <w:t xml:space="preserve">                                                                       </w:t>
      </w:r>
      <w:r>
        <w:rPr>
          <w:rFonts w:ascii="Times New Roman" w:hAnsi="Times New Roman"/>
          <w:b/>
          <w:sz w:val="24"/>
          <w:szCs w:val="24"/>
          <w:lang w:val="en-IN"/>
        </w:rPr>
        <w:t>Rupees ( .....................................) only</w:t>
      </w:r>
    </w:p>
    <w:p>
      <w:pPr>
        <w:rPr>
          <w:rFonts w:ascii="Times New Roman" w:hAnsi="Times New Roman"/>
          <w:sz w:val="24"/>
          <w:szCs w:val="24"/>
          <w:lang w:val="en-IN"/>
        </w:rPr>
      </w:pPr>
    </w:p>
    <w:p>
      <w:pPr>
        <w:rPr>
          <w:rFonts w:ascii="Times New Roman" w:hAnsi="Times New Roman"/>
          <w:sz w:val="24"/>
          <w:szCs w:val="24"/>
          <w:lang w:val="en-IN"/>
        </w:rPr>
      </w:pPr>
    </w:p>
    <w:p>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pPr>
        <w:pStyle w:val="39"/>
        <w:rPr>
          <w:rFonts w:ascii="Times New Roman" w:hAnsi="Times New Roman" w:cs="Times New Roman"/>
        </w:rPr>
      </w:pPr>
    </w:p>
    <w:p>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End w:id="2"/>
      <w:bookmarkStart w:id="3" w:name="Pg102"/>
      <w:bookmarkEnd w:id="3"/>
    </w:p>
    <w:p>
      <w:pPr>
        <w:spacing w:after="0" w:line="240" w:lineRule="auto"/>
        <w:rPr>
          <w:rFonts w:ascii="Times New Roman" w:hAnsi="Times New Roman"/>
          <w:b/>
          <w:bCs/>
          <w:sz w:val="24"/>
          <w:szCs w:val="24"/>
        </w:rPr>
      </w:pPr>
      <w:r>
        <w:rPr>
          <w:rFonts w:ascii="Times New Roman" w:hAnsi="Times New Roman"/>
          <w:b/>
          <w:bCs/>
          <w:sz w:val="24"/>
          <w:szCs w:val="24"/>
        </w:rPr>
        <w:br w:type="page"/>
      </w:r>
    </w:p>
    <w:p>
      <w:pPr>
        <w:pStyle w:val="34"/>
        <w:jc w:val="center"/>
        <w:rPr>
          <w:b/>
          <w:bCs/>
        </w:rPr>
      </w:pPr>
      <w:r>
        <w:rPr>
          <w:b/>
          <w:bCs/>
        </w:rPr>
        <w:t>POWER OF ATTORNEY FOR SIGNING OF BID</w:t>
      </w:r>
    </w:p>
    <w:p>
      <w:pPr>
        <w:pStyle w:val="34"/>
        <w:jc w:val="center"/>
      </w:pPr>
    </w:p>
    <w:p>
      <w:pPr>
        <w:pStyle w:val="34"/>
        <w:rPr>
          <w:sz w:val="23"/>
          <w:szCs w:val="23"/>
        </w:rPr>
      </w:pPr>
    </w:p>
    <w:p>
      <w:pPr>
        <w:pStyle w:val="34"/>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pPr>
        <w:pStyle w:val="34"/>
        <w:rPr>
          <w:sz w:val="23"/>
          <w:szCs w:val="23"/>
        </w:rPr>
      </w:pPr>
    </w:p>
    <w:p>
      <w:pPr>
        <w:pStyle w:val="34"/>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pPr>
        <w:pStyle w:val="34"/>
        <w:rPr>
          <w:sz w:val="23"/>
          <w:szCs w:val="23"/>
        </w:rPr>
      </w:pPr>
    </w:p>
    <w:p>
      <w:pPr>
        <w:pStyle w:val="34"/>
        <w:rPr>
          <w:sz w:val="23"/>
          <w:szCs w:val="23"/>
        </w:rPr>
      </w:pPr>
      <w:r>
        <w:rPr>
          <w:sz w:val="23"/>
          <w:szCs w:val="23"/>
        </w:rPr>
        <w:t xml:space="preserve">In witness whereof we, …………………………., the above named principal have executed this power of attorney on this ……… day of…. 2 </w:t>
      </w:r>
    </w:p>
    <w:p>
      <w:pPr>
        <w:pStyle w:val="34"/>
        <w:rPr>
          <w:sz w:val="23"/>
          <w:szCs w:val="23"/>
        </w:rPr>
      </w:pPr>
    </w:p>
    <w:p>
      <w:pPr>
        <w:pStyle w:val="34"/>
        <w:rPr>
          <w:sz w:val="23"/>
          <w:szCs w:val="23"/>
        </w:rPr>
      </w:pPr>
      <w:r>
        <w:rPr>
          <w:sz w:val="23"/>
          <w:szCs w:val="23"/>
        </w:rPr>
        <w:t xml:space="preserve">For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w:t>
      </w:r>
    </w:p>
    <w:p>
      <w:pPr>
        <w:pStyle w:val="34"/>
        <w:rPr>
          <w:sz w:val="23"/>
          <w:szCs w:val="23"/>
        </w:rPr>
      </w:pPr>
      <w:r>
        <w:rPr>
          <w:sz w:val="23"/>
          <w:szCs w:val="23"/>
        </w:rPr>
        <w:t xml:space="preserve">Witnesses: </w:t>
      </w:r>
    </w:p>
    <w:p>
      <w:pPr>
        <w:pStyle w:val="34"/>
        <w:rPr>
          <w:sz w:val="23"/>
          <w:szCs w:val="23"/>
        </w:rPr>
      </w:pPr>
      <w:r>
        <w:rPr>
          <w:sz w:val="23"/>
          <w:szCs w:val="23"/>
        </w:rPr>
        <w:t xml:space="preserve">1. </w:t>
      </w:r>
    </w:p>
    <w:p>
      <w:pPr>
        <w:pStyle w:val="34"/>
        <w:rPr>
          <w:sz w:val="23"/>
          <w:szCs w:val="23"/>
        </w:rPr>
      </w:pPr>
      <w:r>
        <w:rPr>
          <w:sz w:val="23"/>
          <w:szCs w:val="23"/>
        </w:rPr>
        <w:t xml:space="preserve">2. </w:t>
      </w:r>
    </w:p>
    <w:p>
      <w:pPr>
        <w:pStyle w:val="34"/>
        <w:rPr>
          <w:sz w:val="23"/>
          <w:szCs w:val="23"/>
        </w:rPr>
      </w:pPr>
      <w:r>
        <w:rPr>
          <w:sz w:val="23"/>
          <w:szCs w:val="23"/>
        </w:rPr>
        <w:t xml:space="preserve">……………………………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of the Attorney) </w:t>
      </w:r>
    </w:p>
    <w:p>
      <w:pPr>
        <w:pStyle w:val="34"/>
        <w:rPr>
          <w:sz w:val="23"/>
          <w:szCs w:val="23"/>
        </w:rPr>
      </w:pPr>
      <w:r>
        <w:rPr>
          <w:sz w:val="23"/>
          <w:szCs w:val="23"/>
        </w:rPr>
        <w:t xml:space="preserve">(Notarised) </w:t>
      </w:r>
    </w:p>
    <w:p>
      <w:pPr>
        <w:pStyle w:val="34"/>
        <w:rPr>
          <w:sz w:val="23"/>
          <w:szCs w:val="23"/>
        </w:rPr>
      </w:pPr>
      <w:r>
        <w:rPr>
          <w:sz w:val="23"/>
          <w:szCs w:val="23"/>
        </w:rPr>
        <w:t xml:space="preserve">Person identified by me/ personally appeared before me/ </w:t>
      </w:r>
    </w:p>
    <w:p>
      <w:pPr>
        <w:pStyle w:val="34"/>
        <w:rPr>
          <w:sz w:val="23"/>
          <w:szCs w:val="23"/>
        </w:rPr>
      </w:pPr>
      <w:r>
        <w:rPr>
          <w:sz w:val="23"/>
          <w:szCs w:val="23"/>
        </w:rPr>
        <w:t xml:space="preserve">signed before me/ Attested/ Authenticated* </w:t>
      </w:r>
    </w:p>
    <w:p>
      <w:pPr>
        <w:pStyle w:val="34"/>
        <w:rPr>
          <w:sz w:val="23"/>
          <w:szCs w:val="23"/>
        </w:rPr>
      </w:pPr>
      <w:r>
        <w:rPr>
          <w:sz w:val="23"/>
          <w:szCs w:val="23"/>
        </w:rPr>
        <w:t xml:space="preserve">(*Notary to specify as applicable) </w:t>
      </w:r>
    </w:p>
    <w:p>
      <w:pPr>
        <w:pStyle w:val="34"/>
        <w:rPr>
          <w:sz w:val="23"/>
          <w:szCs w:val="23"/>
        </w:rPr>
      </w:pPr>
      <w:r>
        <w:rPr>
          <w:sz w:val="23"/>
          <w:szCs w:val="23"/>
        </w:rPr>
        <w:t xml:space="preserve">(Signature, Name and Address of the Notary) </w:t>
      </w:r>
    </w:p>
    <w:p>
      <w:pPr>
        <w:pStyle w:val="34"/>
        <w:rPr>
          <w:sz w:val="23"/>
          <w:szCs w:val="23"/>
        </w:rPr>
      </w:pPr>
      <w:r>
        <w:rPr>
          <w:sz w:val="23"/>
          <w:szCs w:val="23"/>
        </w:rPr>
        <w:t xml:space="preserve">Seal of the Notary </w:t>
      </w:r>
    </w:p>
    <w:p>
      <w:pPr>
        <w:pStyle w:val="34"/>
        <w:rPr>
          <w:sz w:val="23"/>
          <w:szCs w:val="23"/>
        </w:rPr>
      </w:pPr>
      <w:r>
        <w:rPr>
          <w:sz w:val="23"/>
          <w:szCs w:val="23"/>
        </w:rPr>
        <w:t xml:space="preserve">Registration Number of the Notary </w:t>
      </w:r>
    </w:p>
    <w:p>
      <w:pPr>
        <w:widowControl w:val="0"/>
        <w:autoSpaceDE w:val="0"/>
        <w:autoSpaceDN w:val="0"/>
        <w:adjustRightInd w:val="0"/>
        <w:spacing w:line="276" w:lineRule="exact"/>
        <w:ind w:right="27"/>
        <w:rPr>
          <w:sz w:val="23"/>
          <w:szCs w:val="23"/>
        </w:rPr>
      </w:pPr>
      <w:r>
        <w:rPr>
          <w:sz w:val="23"/>
          <w:szCs w:val="23"/>
        </w:rPr>
        <w:t>Date:__________</w:t>
      </w:r>
    </w:p>
    <w:p>
      <w:pPr>
        <w:pStyle w:val="34"/>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pPr>
        <w:pStyle w:val="34"/>
        <w:numPr>
          <w:ilvl w:val="0"/>
          <w:numId w:val="21"/>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ind w:left="-284" w:firstLine="284"/>
        <w:jc w:val="center"/>
        <w:rPr>
          <w:rFonts w:ascii="Times New Roman" w:hAnsi="Times New Roman"/>
          <w:b/>
          <w:sz w:val="24"/>
          <w:szCs w:val="24"/>
          <w:u w:val="single"/>
        </w:rPr>
      </w:pPr>
      <w:bookmarkStart w:id="4" w:name="_Toc163975053"/>
      <w:bookmarkEnd w:id="4"/>
      <w:r>
        <w:rPr>
          <w:rFonts w:ascii="Times New Roman" w:hAnsi="Times New Roman"/>
          <w:b/>
          <w:sz w:val="24"/>
          <w:szCs w:val="24"/>
          <w:u w:val="single"/>
        </w:rPr>
        <w:t>BID SECURITY DECLARATION FORM</w:t>
      </w:r>
    </w:p>
    <w:p>
      <w:pPr>
        <w:ind w:left="-284" w:firstLine="284"/>
        <w:jc w:val="center"/>
        <w:rPr>
          <w:rFonts w:ascii="Times New Roman" w:hAnsi="Times New Roman"/>
          <w:b/>
          <w:sz w:val="24"/>
          <w:szCs w:val="24"/>
          <w:u w:val="single"/>
        </w:rPr>
      </w:pPr>
    </w:p>
    <w:p>
      <w:pPr>
        <w:ind w:left="-284" w:firstLine="284"/>
        <w:rPr>
          <w:rFonts w:ascii="Times New Roman" w:hAnsi="Times New Roman"/>
          <w:sz w:val="24"/>
          <w:szCs w:val="24"/>
        </w:rPr>
      </w:pPr>
      <w:r>
        <w:rPr>
          <w:rFonts w:ascii="Times New Roman" w:hAnsi="Times New Roman"/>
          <w:sz w:val="24"/>
          <w:szCs w:val="24"/>
        </w:rPr>
        <w:t>(The Bidder shall complete in this form in accordance with the instructions indicated)</w:t>
      </w:r>
    </w:p>
    <w:p>
      <w:pPr>
        <w:ind w:left="-284" w:firstLine="284"/>
        <w:rPr>
          <w:rFonts w:ascii="Times New Roman" w:hAnsi="Times New Roman"/>
          <w:sz w:val="24"/>
          <w:szCs w:val="24"/>
        </w:rPr>
      </w:pPr>
      <w:r>
        <w:rPr>
          <w:rFonts w:ascii="Times New Roman" w:hAnsi="Times New Roman"/>
          <w:sz w:val="24"/>
          <w:szCs w:val="24"/>
        </w:rPr>
        <w:t xml:space="preserve"> Date :…………………………………………(insert date as day, month and year) of bid submission</w:t>
      </w:r>
    </w:p>
    <w:p>
      <w:pPr>
        <w:ind w:left="-284" w:firstLine="284"/>
        <w:rPr>
          <w:rFonts w:ascii="Times New Roman" w:hAnsi="Times New Roman"/>
          <w:sz w:val="24"/>
          <w:szCs w:val="24"/>
        </w:rPr>
      </w:pPr>
      <w:r>
        <w:rPr>
          <w:rFonts w:ascii="Times New Roman" w:hAnsi="Times New Roman"/>
          <w:sz w:val="24"/>
          <w:szCs w:val="24"/>
        </w:rPr>
        <w:t xml:space="preserve"> Tender No………………………………………………… </w:t>
      </w:r>
    </w:p>
    <w:p>
      <w:pPr>
        <w:ind w:left="-284" w:firstLine="284"/>
        <w:rPr>
          <w:rFonts w:ascii="Times New Roman" w:hAnsi="Times New Roman"/>
          <w:sz w:val="24"/>
          <w:szCs w:val="24"/>
        </w:rPr>
      </w:pPr>
      <w:r>
        <w:rPr>
          <w:rFonts w:ascii="Times New Roman" w:hAnsi="Times New Roman"/>
          <w:sz w:val="24"/>
          <w:szCs w:val="24"/>
        </w:rPr>
        <w:t xml:space="preserve"> To:</w:t>
      </w: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 We/I, the undersigned, declare that:-</w:t>
      </w:r>
    </w:p>
    <w:p>
      <w:pPr>
        <w:ind w:left="-284" w:firstLine="284"/>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ab/>
      </w:r>
      <w:r>
        <w:rPr>
          <w:rFonts w:ascii="Times New Roman" w:hAnsi="Times New Roman"/>
          <w:sz w:val="24"/>
          <w:szCs w:val="24"/>
        </w:rPr>
        <w:t>We/I understand that, according to your conditions, bids must be supported by a Bid Security Declaration.</w:t>
      </w:r>
    </w:p>
    <w:p>
      <w:pPr>
        <w:ind w:left="-284" w:firstLine="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 xml:space="preserve"> We/I accept that we will automatically be suspended from being eligible for bidding in any contract under your department for a period of 2 (two) years upon receipt of your blacklisting order, if i/we are in breach of our obligation(s) under the bid conditions, because i/we:- </w:t>
      </w:r>
    </w:p>
    <w:p>
      <w:pPr>
        <w:ind w:left="-284" w:firstLine="284"/>
        <w:rPr>
          <w:rFonts w:ascii="Times New Roman" w:hAnsi="Times New Roman"/>
          <w:sz w:val="24"/>
          <w:szCs w:val="24"/>
        </w:rPr>
      </w:pPr>
      <w:r>
        <w:rPr>
          <w:rFonts w:ascii="Times New Roman" w:hAnsi="Times New Roman"/>
          <w:sz w:val="24"/>
          <w:szCs w:val="24"/>
        </w:rPr>
        <w:t xml:space="preserve">a) withdraw our bid during the period of bid validity specified or </w:t>
      </w:r>
    </w:p>
    <w:p>
      <w:pPr>
        <w:ind w:left="-284" w:firstLine="284"/>
        <w:rPr>
          <w:rFonts w:ascii="Times New Roman" w:hAnsi="Times New Roman"/>
          <w:sz w:val="24"/>
          <w:szCs w:val="24"/>
        </w:rPr>
      </w:pPr>
      <w:r>
        <w:rPr>
          <w:rFonts w:ascii="Times New Roman" w:hAnsi="Times New Roman"/>
          <w:sz w:val="24"/>
          <w:szCs w:val="24"/>
        </w:rPr>
        <w:t>b) having been notified of the acceptance of our bid by the purchaser during the period of bid validity,</w:t>
      </w:r>
    </w:p>
    <w:p>
      <w:pPr>
        <w:ind w:left="-284" w:firstLine="284"/>
        <w:rPr>
          <w:rFonts w:ascii="Times New Roman" w:hAnsi="Times New Roman"/>
          <w:sz w:val="24"/>
          <w:szCs w:val="24"/>
        </w:rPr>
      </w:pPr>
      <w:r>
        <w:rPr>
          <w:rFonts w:ascii="Times New Roman" w:hAnsi="Times New Roman"/>
          <w:sz w:val="24"/>
          <w:szCs w:val="24"/>
        </w:rPr>
        <w:t xml:space="preserve"> i) fail or refuse to execute the contract, if required, or</w:t>
      </w:r>
    </w:p>
    <w:p>
      <w:pPr>
        <w:ind w:left="-284" w:firstLine="284"/>
        <w:rPr>
          <w:rFonts w:ascii="Times New Roman" w:hAnsi="Times New Roman"/>
          <w:sz w:val="24"/>
          <w:szCs w:val="24"/>
        </w:rPr>
      </w:pPr>
      <w:r>
        <w:rPr>
          <w:rFonts w:ascii="Times New Roman" w:hAnsi="Times New Roman"/>
          <w:sz w:val="24"/>
          <w:szCs w:val="24"/>
        </w:rPr>
        <w:t xml:space="preserve"> ii) fail or refuse to furnish the performance guarantee</w:t>
      </w:r>
    </w:p>
    <w:p>
      <w:pPr>
        <w:ind w:left="-284" w:firstLine="284"/>
        <w:rPr>
          <w:rFonts w:ascii="Times New Roman" w:hAnsi="Times New Roman"/>
          <w:sz w:val="24"/>
          <w:szCs w:val="24"/>
        </w:rPr>
      </w:pPr>
      <w:r>
        <w:rPr>
          <w:rFonts w:ascii="Times New Roman" w:hAnsi="Times New Roman"/>
          <w:sz w:val="24"/>
          <w:szCs w:val="24"/>
        </w:rPr>
        <w:t xml:space="preserve"> 3            I/we understand that this Bid Security Declaration shall expire if we are not the successful bidder, upon the earlier of</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our receipt of a copy of your notification of the name of successful bidder, or</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 xml:space="preserve"> twenty-eight days after the expiration of our tender </w:t>
      </w:r>
    </w:p>
    <w:p>
      <w:pPr>
        <w:ind w:left="-284" w:firstLine="284"/>
        <w:rPr>
          <w:rFonts w:ascii="Times New Roman" w:hAnsi="Times New Roman"/>
          <w:sz w:val="24"/>
          <w:szCs w:val="24"/>
        </w:rPr>
      </w:pP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Signed: </w:t>
      </w:r>
    </w:p>
    <w:p>
      <w:pPr>
        <w:ind w:left="-284" w:firstLine="284"/>
        <w:rPr>
          <w:rFonts w:ascii="Times New Roman" w:hAnsi="Times New Roman"/>
          <w:sz w:val="24"/>
          <w:szCs w:val="24"/>
        </w:rPr>
      </w:pPr>
      <w:r>
        <w:rPr>
          <w:rFonts w:ascii="Times New Roman" w:hAnsi="Times New Roman"/>
          <w:sz w:val="24"/>
          <w:szCs w:val="24"/>
        </w:rPr>
        <w:t xml:space="preserve">Name: ……………………………………………………………… </w:t>
      </w:r>
    </w:p>
    <w:p>
      <w:pPr>
        <w:ind w:left="-284" w:firstLine="284"/>
        <w:rPr>
          <w:rFonts w:ascii="Times New Roman" w:hAnsi="Times New Roman"/>
          <w:sz w:val="24"/>
          <w:szCs w:val="24"/>
        </w:rPr>
      </w:pPr>
      <w:r>
        <w:rPr>
          <w:rFonts w:ascii="Times New Roman" w:hAnsi="Times New Roman"/>
          <w:sz w:val="24"/>
          <w:szCs w:val="24"/>
        </w:rPr>
        <w:t xml:space="preserve">Date : ……………………………. </w:t>
      </w: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tabs>
          <w:tab w:val="left" w:pos="2952"/>
          <w:tab w:val="left" w:pos="5832"/>
        </w:tabs>
        <w:rPr>
          <w:rFonts w:ascii="Times New Roman" w:hAnsi="Times New Roman"/>
          <w:sz w:val="24"/>
          <w:szCs w:val="24"/>
        </w:rPr>
      </w:pPr>
    </w:p>
    <w:p>
      <w:pPr>
        <w:pStyle w:val="38"/>
        <w:rPr>
          <w:sz w:val="24"/>
          <w:szCs w:val="24"/>
        </w:rPr>
      </w:pPr>
      <w:r>
        <w:rPr>
          <w:sz w:val="24"/>
          <w:szCs w:val="24"/>
        </w:rPr>
        <w:t>(To be written in the Company’s Letterhead)</w:t>
      </w:r>
    </w:p>
    <w:p>
      <w:pPr>
        <w:pStyle w:val="37"/>
        <w:rPr>
          <w:sz w:val="24"/>
          <w:szCs w:val="24"/>
        </w:rPr>
      </w:pPr>
    </w:p>
    <w:p>
      <w:pPr>
        <w:pStyle w:val="37"/>
        <w:rPr>
          <w:sz w:val="24"/>
          <w:szCs w:val="24"/>
        </w:rPr>
      </w:pPr>
      <w:r>
        <w:rPr>
          <w:sz w:val="24"/>
          <w:szCs w:val="24"/>
        </w:rPr>
        <w:t>CERTIFICATE OF UNDERSTANDING</w:t>
      </w:r>
    </w:p>
    <w:p>
      <w:pPr>
        <w:pStyle w:val="38"/>
        <w:rPr>
          <w:sz w:val="24"/>
          <w:szCs w:val="24"/>
        </w:rPr>
      </w:pPr>
    </w:p>
    <w:p>
      <w:pPr>
        <w:tabs>
          <w:tab w:val="right" w:pos="9000"/>
        </w:tabs>
        <w:ind w:left="4140"/>
        <w:rPr>
          <w:rFonts w:ascii="Times New Roman" w:hAnsi="Times New Roman"/>
          <w:sz w:val="24"/>
          <w:szCs w:val="24"/>
        </w:rPr>
      </w:pPr>
      <w:r>
        <w:rPr>
          <w:rFonts w:ascii="Times New Roman" w:hAnsi="Times New Roman"/>
          <w:sz w:val="24"/>
          <w:szCs w:val="24"/>
        </w:rPr>
        <w:t>Bid No.              : ---------------------------</w:t>
      </w:r>
    </w:p>
    <w:p>
      <w:pPr>
        <w:pStyle w:val="37"/>
        <w:ind w:left="4140"/>
        <w:jc w:val="both"/>
        <w:rPr>
          <w:b w:val="0"/>
          <w:sz w:val="24"/>
          <w:szCs w:val="24"/>
        </w:rPr>
      </w:pPr>
      <w:r>
        <w:rPr>
          <w:b w:val="0"/>
          <w:sz w:val="24"/>
          <w:szCs w:val="24"/>
        </w:rPr>
        <w:t>Name of work   :  --------------------------- WSS</w:t>
      </w:r>
    </w:p>
    <w:p>
      <w:pPr>
        <w:tabs>
          <w:tab w:val="right" w:pos="9630"/>
        </w:tabs>
        <w:ind w:left="4392"/>
        <w:rPr>
          <w:rFonts w:ascii="Times New Roman" w:hAnsi="Times New Roman"/>
          <w:sz w:val="24"/>
          <w:szCs w:val="24"/>
        </w:rPr>
      </w:pPr>
    </w:p>
    <w:p>
      <w:pPr>
        <w:rPr>
          <w:rFonts w:ascii="Times New Roman" w:hAnsi="Times New Roman"/>
          <w:sz w:val="24"/>
          <w:szCs w:val="24"/>
          <w:u w:val="single"/>
        </w:rPr>
      </w:pPr>
      <w:r>
        <w:rPr>
          <w:rFonts w:ascii="Times New Roman" w:hAnsi="Times New Roman"/>
          <w:sz w:val="24"/>
          <w:szCs w:val="24"/>
        </w:rPr>
        <w:t>To:</w:t>
      </w:r>
    </w:p>
    <w:p>
      <w:pPr>
        <w:ind w:left="720" w:firstLine="720"/>
        <w:rPr>
          <w:rFonts w:ascii="Times New Roman" w:hAnsi="Times New Roman"/>
          <w:sz w:val="24"/>
          <w:szCs w:val="24"/>
        </w:rPr>
      </w:pPr>
      <w:r>
        <w:rPr>
          <w:rFonts w:ascii="Times New Roman" w:hAnsi="Times New Roman"/>
          <w:sz w:val="24"/>
          <w:szCs w:val="24"/>
        </w:rPr>
        <w:t>………………………………..(Employer)</w:t>
      </w:r>
    </w:p>
    <w:p>
      <w:pPr>
        <w:ind w:left="720" w:firstLine="720"/>
        <w:rPr>
          <w:rFonts w:ascii="Times New Roman" w:hAnsi="Times New Roman"/>
          <w:sz w:val="24"/>
          <w:szCs w:val="24"/>
        </w:rPr>
      </w:pPr>
    </w:p>
    <w:p>
      <w:pPr>
        <w:ind w:left="720" w:firstLine="720"/>
        <w:rPr>
          <w:rFonts w:ascii="Times New Roman" w:hAnsi="Times New Roman"/>
          <w:sz w:val="24"/>
          <w:szCs w:val="24"/>
        </w:rPr>
      </w:pPr>
      <w:r>
        <w:rPr>
          <w:rFonts w:ascii="Times New Roman" w:hAnsi="Times New Roman"/>
          <w:sz w:val="24"/>
          <w:szCs w:val="24"/>
        </w:rPr>
        <w:t>………………………………. (Address)</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Dear Sir,</w:t>
      </w:r>
    </w:p>
    <w:p>
      <w:pPr>
        <w:ind w:firstLine="1440"/>
        <w:rPr>
          <w:rFonts w:ascii="Times New Roman" w:hAnsi="Times New Roman"/>
          <w:sz w:val="24"/>
          <w:szCs w:val="24"/>
        </w:rPr>
      </w:pPr>
      <w:r>
        <w:rPr>
          <w:rFonts w:ascii="Times New Roman" w:hAnsi="Times New Roman"/>
          <w:sz w:val="24"/>
          <w:szCs w:val="24"/>
        </w:rPr>
        <w:t>We, &lt;</w:t>
      </w:r>
      <w:r>
        <w:rPr>
          <w:rFonts w:ascii="Times New Roman" w:hAnsi="Times New Roman"/>
          <w:i/>
          <w:sz w:val="24"/>
          <w:szCs w:val="24"/>
          <w:u w:val="single"/>
        </w:rPr>
        <w:t>Name of manufacturer</w:t>
      </w:r>
      <w:r>
        <w:rPr>
          <w:rFonts w:ascii="Times New Roman" w:hAnsi="Times New Roman"/>
          <w:sz w:val="24"/>
          <w:szCs w:val="24"/>
        </w:rPr>
        <w:t>&gt;, are official manufacturer/dealer of &lt;</w:t>
      </w:r>
      <w:r>
        <w:rPr>
          <w:rFonts w:ascii="Times New Roman" w:hAnsi="Times New Roman"/>
          <w:i/>
          <w:sz w:val="24"/>
          <w:szCs w:val="24"/>
          <w:u w:val="single"/>
        </w:rPr>
        <w:t>Name of Product</w:t>
      </w:r>
      <w:r>
        <w:rPr>
          <w:rFonts w:ascii="Times New Roman" w:hAnsi="Times New Roman"/>
          <w:sz w:val="24"/>
          <w:szCs w:val="24"/>
        </w:rPr>
        <w:t>&gt; having factories at ……………………………………………………….The machinery tendered by &lt;</w:t>
      </w:r>
      <w:r>
        <w:rPr>
          <w:rFonts w:ascii="Times New Roman" w:hAnsi="Times New Roman"/>
          <w:i/>
          <w:sz w:val="24"/>
          <w:szCs w:val="24"/>
          <w:u w:val="single"/>
        </w:rPr>
        <w:t>name of Bidder</w:t>
      </w:r>
      <w:r>
        <w:rPr>
          <w:rFonts w:ascii="Times New Roman" w:hAnsi="Times New Roman"/>
          <w:sz w:val="24"/>
          <w:szCs w:val="24"/>
        </w:rPr>
        <w:t xml:space="preserve">&gt; is manufactured by us and is within our range of production. </w:t>
      </w:r>
    </w:p>
    <w:p>
      <w:pPr>
        <w:ind w:firstLine="1440"/>
        <w:rPr>
          <w:rFonts w:ascii="Times New Roman" w:hAnsi="Times New Roman"/>
          <w:sz w:val="24"/>
          <w:szCs w:val="24"/>
        </w:rPr>
      </w:pPr>
      <w:r>
        <w:rPr>
          <w:rFonts w:ascii="Times New Roman" w:hAnsi="Times New Roman"/>
          <w:sz w:val="24"/>
          <w:szCs w:val="24"/>
        </w:rPr>
        <w:t>We further affirm that we are willing to sell our product to &lt;</w:t>
      </w:r>
      <w:r>
        <w:rPr>
          <w:rFonts w:ascii="Times New Roman" w:hAnsi="Times New Roman"/>
          <w:i/>
          <w:sz w:val="24"/>
          <w:szCs w:val="24"/>
          <w:u w:val="single"/>
        </w:rPr>
        <w:t>name of bidder</w:t>
      </w:r>
      <w:r>
        <w:rPr>
          <w:rFonts w:ascii="Times New Roman" w:hAnsi="Times New Roman"/>
          <w:sz w:val="24"/>
          <w:szCs w:val="24"/>
        </w:rPr>
        <w:t>&gt; and shall extend support in installation, testing and commissioning at site including supports in after sales services as deemed necessary.</w:t>
      </w:r>
    </w:p>
    <w:p>
      <w:pPr>
        <w:tabs>
          <w:tab w:val="left" w:pos="1188"/>
          <w:tab w:val="left" w:pos="2394"/>
          <w:tab w:val="left" w:pos="4209"/>
          <w:tab w:val="left" w:pos="5238"/>
          <w:tab w:val="left" w:pos="7632"/>
          <w:tab w:val="left" w:pos="7868"/>
          <w:tab w:val="left" w:pos="9468"/>
        </w:tabs>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r>
        <w:rPr>
          <w:rFonts w:ascii="Times New Roman" w:hAnsi="Times New Roman"/>
          <w:sz w:val="24"/>
          <w:szCs w:val="24"/>
        </w:rPr>
        <w:t>Signed ……………….</w:t>
      </w:r>
    </w:p>
    <w:p>
      <w:pPr>
        <w:tabs>
          <w:tab w:val="right" w:pos="9000"/>
        </w:tabs>
        <w:spacing w:after="240"/>
        <w:rPr>
          <w:rFonts w:ascii="Times New Roman" w:hAnsi="Times New Roman"/>
          <w:sz w:val="24"/>
          <w:szCs w:val="24"/>
        </w:rPr>
      </w:pPr>
      <w:r>
        <w:rPr>
          <w:rFonts w:ascii="Times New Roman" w:hAnsi="Times New Roman"/>
          <w:sz w:val="24"/>
          <w:szCs w:val="24"/>
        </w:rPr>
        <w:t>Name………………..</w:t>
      </w:r>
    </w:p>
    <w:p>
      <w:pPr>
        <w:tabs>
          <w:tab w:val="right" w:pos="9000"/>
        </w:tabs>
        <w:spacing w:after="240"/>
        <w:rPr>
          <w:rFonts w:ascii="Times New Roman" w:hAnsi="Times New Roman"/>
          <w:sz w:val="24"/>
          <w:szCs w:val="24"/>
        </w:rPr>
      </w:pPr>
      <w:r>
        <w:rPr>
          <w:rFonts w:ascii="Times New Roman" w:hAnsi="Times New Roman"/>
          <w:sz w:val="24"/>
          <w:szCs w:val="24"/>
        </w:rPr>
        <w:t>Designation………………</w:t>
      </w:r>
    </w:p>
    <w:p>
      <w:pPr>
        <w:tabs>
          <w:tab w:val="right" w:pos="9000"/>
        </w:tabs>
        <w:spacing w:after="240"/>
        <w:rPr>
          <w:rFonts w:ascii="Times New Roman" w:hAnsi="Times New Roman"/>
          <w:sz w:val="24"/>
          <w:szCs w:val="24"/>
        </w:rPr>
      </w:pPr>
      <w:r>
        <w:rPr>
          <w:rFonts w:ascii="Times New Roman" w:hAnsi="Times New Roman"/>
          <w:sz w:val="24"/>
          <w:szCs w:val="24"/>
        </w:rPr>
        <w:t>Seal……………………..</w:t>
      </w: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sectPr>
      <w:pgSz w:w="11907" w:h="16839"/>
      <w:pgMar w:top="932" w:right="864" w:bottom="1152" w:left="1080" w:header="720" w:footer="459" w:gutter="0"/>
      <w:pgBorders w:offsetFrom="page">
        <w:top w:val="single" w:color="auto" w:sz="4" w:space="24"/>
        <w:left w:val="single" w:color="auto" w:sz="4" w:space="24"/>
        <w:bottom w:val="single" w:color="auto" w:sz="4" w:space="24"/>
        <w:right w:val="single" w:color="auto" w:sz="4" w:space="24"/>
      </w:pgBorders>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TimesNewRoman,Bold">
    <w:altName w:val="Times New Roman"/>
    <w:panose1 w:val="00000000000000000000"/>
    <w:charset w:val="00"/>
    <w:family w:val="auto"/>
    <w:pitch w:val="default"/>
    <w:sig w:usb0="00000000" w:usb1="00000000" w:usb2="00000000" w:usb3="00000000" w:csb0="00000001" w:csb1="00000000"/>
  </w:font>
  <w:font w:name="Cleveland Condensed">
    <w:altName w:val="Century"/>
    <w:panose1 w:val="00000000000000000000"/>
    <w:charset w:val="00"/>
    <w:family w:val="roman"/>
    <w:pitch w:val="default"/>
    <w:sig w:usb0="00000000" w:usb1="00000000" w:usb2="00000000" w:usb3="00000000" w:csb0="00000011" w:csb1="00000000"/>
  </w:font>
  <w:font w:name="Century">
    <w:panose1 w:val="02040604050505020304"/>
    <w:charset w:val="00"/>
    <w:family w:val="auto"/>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Cambria" w:hAnsi="Cambria"/>
        <w:i/>
        <w:iCs/>
      </w:rPr>
    </w:pPr>
    <w:r>
      <w:rPr>
        <w:rFonts w:ascii="Cambria" w:hAnsi="Cambria"/>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rFonts w:hint="default" w:ascii="Cambria" w:hAnsi="Cambria"/>
        <w:i/>
        <w:iCs/>
        <w:lang w:val="en-US"/>
      </w:rPr>
      <w:t xml:space="preserve">W Bungtlang </w:t>
    </w:r>
    <w:r>
      <w:rPr>
        <w:rFonts w:ascii="Cambria" w:hAnsi="Cambria"/>
        <w:i/>
        <w:iCs/>
      </w:rPr>
      <w:t xml:space="preserve"> Solar Water Supply Scheme                      Tender Document, PHED Mizoram, JJM 2022 - 2</w:t>
    </w:r>
    <w:r>
      <w:rPr>
        <w:rFonts w:hint="default" w:ascii="Cambria" w:hAnsi="Cambria"/>
        <w:i/>
        <w:iCs/>
        <w:lang w:val="en-US"/>
      </w:rPr>
      <w:t>3</w: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default"/>
        <w:sz w:val="22"/>
        <w:lang w:val="en-US"/>
      </w:rPr>
      <w:pict>
        <v:shape id="_x0000_s2064" o:spid="_x0000_s2064"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rFonts w:hint="default"/>
        <w:sz w:val="22"/>
        <w:lang w:val="en-US"/>
      </w:rPr>
      <w:t>W Bungtlang</w:t>
    </w:r>
    <w:r>
      <w:rPr>
        <w:rFonts w:hint="default" w:ascii="Cambria" w:hAnsi="Cambria"/>
        <w:i/>
        <w:iCs/>
        <w:lang w:val="en-US"/>
      </w:rPr>
      <w:t xml:space="preserve">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p>
  <w:p>
    <w:pPr>
      <w:pStyle w:val="14"/>
      <w:rPr>
        <w:rFonts w:ascii="Cambria" w:hAnsi="Cambria"/>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2"/>
      </w:rP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w:r>
    <w:r>
      <w:rPr>
        <w:rFonts w:hint="default" w:ascii="Cambria" w:hAnsi="Cambria"/>
        <w:i/>
        <w:iCs/>
        <w:lang w:val="en-US"/>
      </w:rPr>
      <w:t xml:space="preserve">Sesawm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r>
      <w:rPr>
        <w:rFonts w:hint="default" w:ascii="Cambria" w:hAnsi="Cambria"/>
        <w:i/>
        <w:iCs/>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9B281E"/>
    <w:multiLevelType w:val="singleLevel"/>
    <w:tmpl w:val="E89B281E"/>
    <w:lvl w:ilvl="0" w:tentative="0">
      <w:start w:val="1"/>
      <w:numFmt w:val="decimal"/>
      <w:suff w:val="space"/>
      <w:lvlText w:val="%1."/>
      <w:lvlJc w:val="left"/>
    </w:lvl>
  </w:abstractNum>
  <w:abstractNum w:abstractNumId="1">
    <w:nsid w:val="00E929D8"/>
    <w:multiLevelType w:val="multilevel"/>
    <w:tmpl w:val="00E929D8"/>
    <w:lvl w:ilvl="0" w:tentative="0">
      <w:start w:val="1"/>
      <w:numFmt w:val="decimal"/>
      <w:lvlText w:val="%1."/>
      <w:lvlJc w:val="left"/>
      <w:pPr>
        <w:tabs>
          <w:tab w:val="left" w:pos="1080"/>
        </w:tabs>
        <w:ind w:left="1080" w:hanging="360"/>
      </w:pPr>
      <w:rPr>
        <w:rFonts w:hint="default"/>
      </w:rPr>
    </w:lvl>
    <w:lvl w:ilvl="1" w:tentative="0">
      <w:start w:val="0"/>
      <w:numFmt w:val="decimal"/>
      <w:isLgl/>
      <w:lvlText w:val="%1.%2"/>
      <w:lvlJc w:val="left"/>
      <w:pPr>
        <w:ind w:left="1785" w:hanging="1065"/>
      </w:pPr>
      <w:rPr>
        <w:rFonts w:hint="default"/>
        <w:sz w:val="22"/>
      </w:rPr>
    </w:lvl>
    <w:lvl w:ilvl="2" w:tentative="0">
      <w:start w:val="1"/>
      <w:numFmt w:val="decimal"/>
      <w:isLgl/>
      <w:lvlText w:val="%1.%2.%3"/>
      <w:lvlJc w:val="left"/>
      <w:pPr>
        <w:ind w:left="1785" w:hanging="1065"/>
      </w:pPr>
      <w:rPr>
        <w:rFonts w:hint="default"/>
        <w:sz w:val="22"/>
      </w:rPr>
    </w:lvl>
    <w:lvl w:ilvl="3" w:tentative="0">
      <w:start w:val="1"/>
      <w:numFmt w:val="decimal"/>
      <w:isLgl/>
      <w:lvlText w:val="%1.%2.%3.%4"/>
      <w:lvlJc w:val="left"/>
      <w:pPr>
        <w:ind w:left="1785" w:hanging="1065"/>
      </w:pPr>
      <w:rPr>
        <w:rFonts w:hint="default"/>
        <w:sz w:val="22"/>
      </w:rPr>
    </w:lvl>
    <w:lvl w:ilvl="4" w:tentative="0">
      <w:start w:val="1"/>
      <w:numFmt w:val="decimal"/>
      <w:isLgl/>
      <w:lvlText w:val="%1.%2.%3.%4.%5"/>
      <w:lvlJc w:val="left"/>
      <w:pPr>
        <w:ind w:left="1800" w:hanging="1080"/>
      </w:pPr>
      <w:rPr>
        <w:rFonts w:hint="default"/>
        <w:sz w:val="22"/>
      </w:rPr>
    </w:lvl>
    <w:lvl w:ilvl="5" w:tentative="0">
      <w:start w:val="1"/>
      <w:numFmt w:val="decimal"/>
      <w:isLgl/>
      <w:lvlText w:val="%1.%2.%3.%4.%5.%6"/>
      <w:lvlJc w:val="left"/>
      <w:pPr>
        <w:ind w:left="1800" w:hanging="1080"/>
      </w:pPr>
      <w:rPr>
        <w:rFonts w:hint="default"/>
        <w:sz w:val="22"/>
      </w:rPr>
    </w:lvl>
    <w:lvl w:ilvl="6" w:tentative="0">
      <w:start w:val="1"/>
      <w:numFmt w:val="decimal"/>
      <w:isLgl/>
      <w:lvlText w:val="%1.%2.%3.%4.%5.%6.%7"/>
      <w:lvlJc w:val="left"/>
      <w:pPr>
        <w:ind w:left="2160" w:hanging="1440"/>
      </w:pPr>
      <w:rPr>
        <w:rFonts w:hint="default"/>
        <w:sz w:val="22"/>
      </w:rPr>
    </w:lvl>
    <w:lvl w:ilvl="7" w:tentative="0">
      <w:start w:val="1"/>
      <w:numFmt w:val="decimal"/>
      <w:isLgl/>
      <w:lvlText w:val="%1.%2.%3.%4.%5.%6.%7.%8"/>
      <w:lvlJc w:val="left"/>
      <w:pPr>
        <w:ind w:left="2160" w:hanging="1440"/>
      </w:pPr>
      <w:rPr>
        <w:rFonts w:hint="default"/>
        <w:sz w:val="22"/>
      </w:rPr>
    </w:lvl>
    <w:lvl w:ilvl="8" w:tentative="0">
      <w:start w:val="1"/>
      <w:numFmt w:val="decimal"/>
      <w:isLgl/>
      <w:lvlText w:val="%1.%2.%3.%4.%5.%6.%7.%8.%9"/>
      <w:lvlJc w:val="left"/>
      <w:pPr>
        <w:ind w:left="2160" w:hanging="1440"/>
      </w:pPr>
      <w:rPr>
        <w:rFonts w:hint="default"/>
        <w:sz w:val="22"/>
      </w:rPr>
    </w:lvl>
  </w:abstractNum>
  <w:abstractNum w:abstractNumId="2">
    <w:nsid w:val="071306F1"/>
    <w:multiLevelType w:val="multilevel"/>
    <w:tmpl w:val="071306F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0AC43126"/>
    <w:multiLevelType w:val="multilevel"/>
    <w:tmpl w:val="0AC43126"/>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4">
    <w:nsid w:val="0E3D7AF5"/>
    <w:multiLevelType w:val="multilevel"/>
    <w:tmpl w:val="0E3D7AF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0F1E1A7B"/>
    <w:multiLevelType w:val="multilevel"/>
    <w:tmpl w:val="0F1E1A7B"/>
    <w:lvl w:ilvl="0" w:tentative="0">
      <w:start w:val="1"/>
      <w:numFmt w:val="decimal"/>
      <w:lvlText w:val="%1."/>
      <w:lvlJc w:val="left"/>
      <w:pPr>
        <w:ind w:left="720" w:hanging="360"/>
      </w:pPr>
      <w:rPr>
        <w:rFonts w:hint="default"/>
        <w:w w:val="10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43C06E2"/>
    <w:multiLevelType w:val="multilevel"/>
    <w:tmpl w:val="143C06E2"/>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b w:val="0"/>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7">
    <w:nsid w:val="1CA23611"/>
    <w:multiLevelType w:val="multilevel"/>
    <w:tmpl w:val="1CA23611"/>
    <w:lvl w:ilvl="0" w:tentative="0">
      <w:start w:val="1"/>
      <w:numFmt w:val="upperLetter"/>
      <w:lvlText w:val="(%1)"/>
      <w:lvlJc w:val="left"/>
      <w:pPr>
        <w:ind w:left="756" w:hanging="396"/>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FA420F9"/>
    <w:multiLevelType w:val="multilevel"/>
    <w:tmpl w:val="1FA420F9"/>
    <w:lvl w:ilvl="0" w:tentative="0">
      <w:start w:val="1"/>
      <w:numFmt w:val="bullet"/>
      <w:lvlText w:val=""/>
      <w:lvlJc w:val="left"/>
      <w:pPr>
        <w:ind w:left="1434" w:hanging="360"/>
      </w:pPr>
      <w:rPr>
        <w:rFonts w:hint="default" w:ascii="Symbol" w:hAnsi="Symbol"/>
      </w:rPr>
    </w:lvl>
    <w:lvl w:ilvl="1" w:tentative="0">
      <w:start w:val="1"/>
      <w:numFmt w:val="bullet"/>
      <w:lvlText w:val="o"/>
      <w:lvlJc w:val="left"/>
      <w:pPr>
        <w:ind w:left="2154" w:hanging="360"/>
      </w:pPr>
      <w:rPr>
        <w:rFonts w:hint="default" w:ascii="Courier New" w:hAnsi="Courier New" w:cs="Courier New"/>
      </w:rPr>
    </w:lvl>
    <w:lvl w:ilvl="2" w:tentative="0">
      <w:start w:val="1"/>
      <w:numFmt w:val="bullet"/>
      <w:lvlText w:val=""/>
      <w:lvlJc w:val="left"/>
      <w:pPr>
        <w:ind w:left="2874" w:hanging="360"/>
      </w:pPr>
      <w:rPr>
        <w:rFonts w:hint="default" w:ascii="Wingdings" w:hAnsi="Wingdings"/>
      </w:rPr>
    </w:lvl>
    <w:lvl w:ilvl="3" w:tentative="0">
      <w:start w:val="1"/>
      <w:numFmt w:val="bullet"/>
      <w:lvlText w:val=""/>
      <w:lvlJc w:val="left"/>
      <w:pPr>
        <w:ind w:left="3594" w:hanging="360"/>
      </w:pPr>
      <w:rPr>
        <w:rFonts w:hint="default" w:ascii="Symbol" w:hAnsi="Symbol"/>
      </w:rPr>
    </w:lvl>
    <w:lvl w:ilvl="4" w:tentative="0">
      <w:start w:val="1"/>
      <w:numFmt w:val="bullet"/>
      <w:lvlText w:val="o"/>
      <w:lvlJc w:val="left"/>
      <w:pPr>
        <w:ind w:left="4314" w:hanging="360"/>
      </w:pPr>
      <w:rPr>
        <w:rFonts w:hint="default" w:ascii="Courier New" w:hAnsi="Courier New" w:cs="Courier New"/>
      </w:rPr>
    </w:lvl>
    <w:lvl w:ilvl="5" w:tentative="0">
      <w:start w:val="1"/>
      <w:numFmt w:val="bullet"/>
      <w:lvlText w:val=""/>
      <w:lvlJc w:val="left"/>
      <w:pPr>
        <w:ind w:left="5034" w:hanging="360"/>
      </w:pPr>
      <w:rPr>
        <w:rFonts w:hint="default" w:ascii="Wingdings" w:hAnsi="Wingdings"/>
      </w:rPr>
    </w:lvl>
    <w:lvl w:ilvl="6" w:tentative="0">
      <w:start w:val="1"/>
      <w:numFmt w:val="bullet"/>
      <w:lvlText w:val=""/>
      <w:lvlJc w:val="left"/>
      <w:pPr>
        <w:ind w:left="5754" w:hanging="360"/>
      </w:pPr>
      <w:rPr>
        <w:rFonts w:hint="default" w:ascii="Symbol" w:hAnsi="Symbol"/>
      </w:rPr>
    </w:lvl>
    <w:lvl w:ilvl="7" w:tentative="0">
      <w:start w:val="1"/>
      <w:numFmt w:val="bullet"/>
      <w:lvlText w:val="o"/>
      <w:lvlJc w:val="left"/>
      <w:pPr>
        <w:ind w:left="6474" w:hanging="360"/>
      </w:pPr>
      <w:rPr>
        <w:rFonts w:hint="default" w:ascii="Courier New" w:hAnsi="Courier New" w:cs="Courier New"/>
      </w:rPr>
    </w:lvl>
    <w:lvl w:ilvl="8" w:tentative="0">
      <w:start w:val="1"/>
      <w:numFmt w:val="bullet"/>
      <w:lvlText w:val=""/>
      <w:lvlJc w:val="left"/>
      <w:pPr>
        <w:ind w:left="7194" w:hanging="360"/>
      </w:pPr>
      <w:rPr>
        <w:rFonts w:hint="default" w:ascii="Wingdings" w:hAnsi="Wingdings"/>
      </w:rPr>
    </w:lvl>
  </w:abstractNum>
  <w:abstractNum w:abstractNumId="9">
    <w:nsid w:val="26486164"/>
    <w:multiLevelType w:val="multilevel"/>
    <w:tmpl w:val="264861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9096618"/>
    <w:multiLevelType w:val="multilevel"/>
    <w:tmpl w:val="29096618"/>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1">
    <w:nsid w:val="2A9721FD"/>
    <w:multiLevelType w:val="multilevel"/>
    <w:tmpl w:val="2A9721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32EE084C"/>
    <w:multiLevelType w:val="multilevel"/>
    <w:tmpl w:val="32EE084C"/>
    <w:lvl w:ilvl="0" w:tentative="0">
      <w:start w:val="3"/>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32D7F23"/>
    <w:multiLevelType w:val="multilevel"/>
    <w:tmpl w:val="332D7F23"/>
    <w:lvl w:ilvl="0" w:tentative="0">
      <w:start w:val="1"/>
      <w:numFmt w:val="lowerRoman"/>
      <w:lvlText w:val="%1)"/>
      <w:lvlJc w:val="left"/>
      <w:pPr>
        <w:ind w:left="1470" w:hanging="720"/>
      </w:pPr>
      <w:rPr>
        <w:rFonts w:hint="default"/>
      </w:r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14">
    <w:nsid w:val="36687EEA"/>
    <w:multiLevelType w:val="multilevel"/>
    <w:tmpl w:val="36687EE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3F380E15"/>
    <w:multiLevelType w:val="multilevel"/>
    <w:tmpl w:val="3F380E15"/>
    <w:lvl w:ilvl="0" w:tentative="0">
      <w:start w:val="1"/>
      <w:numFmt w:val="decimal"/>
      <w:lvlText w:val="%1."/>
      <w:lvlJc w:val="left"/>
      <w:pPr>
        <w:ind w:left="720" w:hanging="360"/>
      </w:p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19F78EC"/>
    <w:multiLevelType w:val="multilevel"/>
    <w:tmpl w:val="519F78E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6D91CBF"/>
    <w:multiLevelType w:val="multilevel"/>
    <w:tmpl w:val="56D91CBF"/>
    <w:lvl w:ilvl="0" w:tentative="0">
      <w:start w:val="1"/>
      <w:numFmt w:val="lowerRoman"/>
      <w:lvlText w:val="%1."/>
      <w:lvlJc w:val="righ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64D1763F"/>
    <w:multiLevelType w:val="multilevel"/>
    <w:tmpl w:val="64D1763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67BD0BA4"/>
    <w:multiLevelType w:val="multilevel"/>
    <w:tmpl w:val="67BD0BA4"/>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78814AB1"/>
    <w:multiLevelType w:val="multilevel"/>
    <w:tmpl w:val="78814AB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14"/>
  </w:num>
  <w:num w:numId="4">
    <w:abstractNumId w:val="2"/>
  </w:num>
  <w:num w:numId="5">
    <w:abstractNumId w:val="8"/>
  </w:num>
  <w:num w:numId="6">
    <w:abstractNumId w:val="18"/>
  </w:num>
  <w:num w:numId="7">
    <w:abstractNumId w:val="19"/>
  </w:num>
  <w:num w:numId="8">
    <w:abstractNumId w:val="3"/>
  </w:num>
  <w:num w:numId="9">
    <w:abstractNumId w:val="15"/>
  </w:num>
  <w:num w:numId="10">
    <w:abstractNumId w:val="17"/>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12"/>
  </w:num>
  <w:num w:numId="17">
    <w:abstractNumId w:val="16"/>
  </w:num>
  <w:num w:numId="18">
    <w:abstractNumId w:val="11"/>
  </w:num>
  <w:num w:numId="19">
    <w:abstractNumId w:val="9"/>
  </w:num>
  <w:num w:numId="20">
    <w:abstractNumId w:val="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2FCE"/>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1BAB"/>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2472"/>
    <w:rsid w:val="001B416D"/>
    <w:rsid w:val="001B4B37"/>
    <w:rsid w:val="001B612A"/>
    <w:rsid w:val="001B6E4E"/>
    <w:rsid w:val="001B7A1A"/>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00E7"/>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6FA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2F7AB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77DD5"/>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078AC"/>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889"/>
    <w:rsid w:val="005A6A92"/>
    <w:rsid w:val="005A7458"/>
    <w:rsid w:val="005B049E"/>
    <w:rsid w:val="005B108F"/>
    <w:rsid w:val="005B1574"/>
    <w:rsid w:val="005B2D63"/>
    <w:rsid w:val="005B31E2"/>
    <w:rsid w:val="005B383E"/>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2F56"/>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0F74"/>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294"/>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97D"/>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2A6"/>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7281"/>
    <w:rsid w:val="00840466"/>
    <w:rsid w:val="00841FEF"/>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70C"/>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818"/>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693B"/>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0CC2"/>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8E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2A2"/>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162"/>
    <w:rsid w:val="00AF346E"/>
    <w:rsid w:val="00AF3DB1"/>
    <w:rsid w:val="00AF52E4"/>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0735"/>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5AEF"/>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13"/>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5095"/>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25A1"/>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4FD3"/>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41B"/>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1FED"/>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709"/>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715"/>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2DB0"/>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899"/>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4ED"/>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 w:val="0B673509"/>
    <w:rsid w:val="0C85019D"/>
    <w:rsid w:val="0EE06C9A"/>
    <w:rsid w:val="11DE02F2"/>
    <w:rsid w:val="133E0EAD"/>
    <w:rsid w:val="19A815FF"/>
    <w:rsid w:val="23493FA6"/>
    <w:rsid w:val="23D7376A"/>
    <w:rsid w:val="283C65DD"/>
    <w:rsid w:val="294D3977"/>
    <w:rsid w:val="29A050AA"/>
    <w:rsid w:val="29D55086"/>
    <w:rsid w:val="2BC0491B"/>
    <w:rsid w:val="2E2D4032"/>
    <w:rsid w:val="30FA3587"/>
    <w:rsid w:val="33A1422B"/>
    <w:rsid w:val="451900C5"/>
    <w:rsid w:val="46D32AD8"/>
    <w:rsid w:val="499051FF"/>
    <w:rsid w:val="529B5B1B"/>
    <w:rsid w:val="53E4078F"/>
    <w:rsid w:val="55724863"/>
    <w:rsid w:val="56A8505A"/>
    <w:rsid w:val="57F14ED1"/>
    <w:rsid w:val="58584E2D"/>
    <w:rsid w:val="67BE67F3"/>
    <w:rsid w:val="6D1E6980"/>
    <w:rsid w:val="703A12E2"/>
    <w:rsid w:val="72760B60"/>
    <w:rsid w:val="73386A5D"/>
    <w:rsid w:val="75082946"/>
    <w:rsid w:val="7A7C7681"/>
    <w:rsid w:val="7AD926AB"/>
    <w:rsid w:val="7E7A5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qFormat="1"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qFormat="1"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qFormat="1"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2"/>
    <w:qFormat/>
    <w:uiPriority w:val="9"/>
    <w:pPr>
      <w:keepNext/>
      <w:spacing w:after="0" w:line="240" w:lineRule="auto"/>
      <w:outlineLvl w:val="0"/>
    </w:pPr>
    <w:rPr>
      <w:rFonts w:ascii="Times New Roman" w:hAnsi="Times New Roman" w:eastAsia="Times New Roman"/>
      <w:sz w:val="24"/>
      <w:szCs w:val="20"/>
    </w:rPr>
  </w:style>
  <w:style w:type="paragraph" w:styleId="3">
    <w:name w:val="heading 2"/>
    <w:basedOn w:val="1"/>
    <w:next w:val="1"/>
    <w:link w:val="35"/>
    <w:unhideWhenUsed/>
    <w:qFormat/>
    <w:uiPriority w:val="0"/>
    <w:pPr>
      <w:keepNext/>
      <w:spacing w:before="240" w:after="60"/>
      <w:outlineLvl w:val="1"/>
    </w:pPr>
    <w:rPr>
      <w:rFonts w:ascii="Cambria" w:hAnsi="Cambria" w:eastAsia="Times New Roman"/>
      <w:b/>
      <w:bCs/>
      <w:i/>
      <w:iCs/>
      <w:sz w:val="28"/>
      <w:szCs w:val="28"/>
    </w:rPr>
  </w:style>
  <w:style w:type="paragraph" w:styleId="4">
    <w:name w:val="heading 3"/>
    <w:basedOn w:val="1"/>
    <w:next w:val="1"/>
    <w:link w:val="40"/>
    <w:semiHidden/>
    <w:unhideWhenUsed/>
    <w:qFormat/>
    <w:uiPriority w:val="9"/>
    <w:pPr>
      <w:keepNext/>
      <w:spacing w:before="240" w:after="60"/>
      <w:outlineLvl w:val="2"/>
    </w:pPr>
    <w:rPr>
      <w:rFonts w:ascii="Cambria" w:hAnsi="Cambria" w:eastAsia="Times New Roman"/>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8"/>
    <w:semiHidden/>
    <w:unhideWhenUsed/>
    <w:qFormat/>
    <w:uiPriority w:val="99"/>
    <w:pPr>
      <w:spacing w:after="0" w:line="240" w:lineRule="auto"/>
    </w:pPr>
    <w:rPr>
      <w:rFonts w:ascii="Tahoma" w:hAnsi="Tahoma"/>
      <w:sz w:val="16"/>
      <w:szCs w:val="16"/>
    </w:rPr>
  </w:style>
  <w:style w:type="paragraph" w:styleId="8">
    <w:name w:val="Body Text"/>
    <w:basedOn w:val="1"/>
    <w:link w:val="21"/>
    <w:qFormat/>
    <w:uiPriority w:val="0"/>
    <w:pPr>
      <w:spacing w:after="0" w:line="240" w:lineRule="auto"/>
      <w:jc w:val="both"/>
    </w:pPr>
    <w:rPr>
      <w:rFonts w:ascii="Times New Roman" w:hAnsi="Times New Roman" w:eastAsia="Times New Roman"/>
      <w:sz w:val="24"/>
      <w:szCs w:val="20"/>
    </w:rPr>
  </w:style>
  <w:style w:type="paragraph" w:styleId="9">
    <w:name w:val="Body Text 2"/>
    <w:basedOn w:val="1"/>
    <w:link w:val="30"/>
    <w:semiHidden/>
    <w:unhideWhenUsed/>
    <w:qFormat/>
    <w:uiPriority w:val="99"/>
    <w:pPr>
      <w:spacing w:after="120" w:line="480" w:lineRule="auto"/>
    </w:pPr>
  </w:style>
  <w:style w:type="paragraph" w:styleId="10">
    <w:name w:val="Body Text 3"/>
    <w:basedOn w:val="1"/>
    <w:link w:val="33"/>
    <w:unhideWhenUsed/>
    <w:qFormat/>
    <w:uiPriority w:val="99"/>
    <w:pPr>
      <w:spacing w:after="120"/>
    </w:pPr>
    <w:rPr>
      <w:sz w:val="16"/>
      <w:szCs w:val="16"/>
    </w:rPr>
  </w:style>
  <w:style w:type="paragraph" w:styleId="11">
    <w:name w:val="Body Text Indent"/>
    <w:basedOn w:val="1"/>
    <w:link w:val="31"/>
    <w:qFormat/>
    <w:uiPriority w:val="0"/>
    <w:pPr>
      <w:spacing w:after="120" w:line="240" w:lineRule="auto"/>
      <w:ind w:left="360"/>
    </w:pPr>
    <w:rPr>
      <w:rFonts w:ascii="Times New Roman" w:hAnsi="Times New Roman" w:eastAsia="Times New Roman"/>
      <w:sz w:val="24"/>
      <w:szCs w:val="24"/>
    </w:rPr>
  </w:style>
  <w:style w:type="paragraph" w:styleId="12">
    <w:name w:val="Body Text Indent 2"/>
    <w:basedOn w:val="1"/>
    <w:link w:val="32"/>
    <w:semiHidden/>
    <w:unhideWhenUsed/>
    <w:qFormat/>
    <w:uiPriority w:val="99"/>
    <w:pPr>
      <w:spacing w:after="120" w:line="480" w:lineRule="auto"/>
      <w:ind w:left="360"/>
    </w:pPr>
  </w:style>
  <w:style w:type="paragraph" w:styleId="13">
    <w:name w:val="Body Text Indent 3"/>
    <w:basedOn w:val="1"/>
    <w:link w:val="25"/>
    <w:unhideWhenUsed/>
    <w:qFormat/>
    <w:uiPriority w:val="0"/>
    <w:pPr>
      <w:spacing w:after="120"/>
      <w:ind w:left="360"/>
    </w:pPr>
    <w:rPr>
      <w:sz w:val="16"/>
      <w:szCs w:val="16"/>
    </w:rPr>
  </w:style>
  <w:style w:type="paragraph" w:styleId="14">
    <w:name w:val="footer"/>
    <w:basedOn w:val="1"/>
    <w:link w:val="27"/>
    <w:unhideWhenUsed/>
    <w:qFormat/>
    <w:uiPriority w:val="99"/>
    <w:pPr>
      <w:tabs>
        <w:tab w:val="center" w:pos="4680"/>
        <w:tab w:val="right" w:pos="9360"/>
      </w:tabs>
      <w:spacing w:after="0" w:line="240" w:lineRule="auto"/>
    </w:pPr>
  </w:style>
  <w:style w:type="paragraph" w:styleId="15">
    <w:name w:val="header"/>
    <w:basedOn w:val="1"/>
    <w:link w:val="26"/>
    <w:unhideWhenUsed/>
    <w:qFormat/>
    <w:uiPriority w:val="99"/>
    <w:pPr>
      <w:tabs>
        <w:tab w:val="center" w:pos="4680"/>
        <w:tab w:val="right" w:pos="9360"/>
      </w:tabs>
      <w:spacing w:after="0" w:line="240" w:lineRule="auto"/>
    </w:pPr>
  </w:style>
  <w:style w:type="character" w:styleId="16">
    <w:name w:val="Hyperlink"/>
    <w:qFormat/>
    <w:uiPriority w:val="0"/>
    <w:rPr>
      <w:color w:val="0000FF"/>
      <w:u w:val="single"/>
    </w:rPr>
  </w:style>
  <w:style w:type="paragraph" w:styleId="17">
    <w:name w:val="List Bullet"/>
    <w:basedOn w:val="1"/>
    <w:semiHidden/>
    <w:unhideWhenUsed/>
    <w:qFormat/>
    <w:uiPriority w:val="0"/>
    <w:pPr>
      <w:tabs>
        <w:tab w:val="left" w:pos="360"/>
      </w:tabs>
      <w:spacing w:after="0" w:line="240" w:lineRule="auto"/>
      <w:ind w:left="360" w:hanging="360"/>
    </w:pPr>
    <w:rPr>
      <w:rFonts w:ascii="Times New Roman" w:hAnsi="Times New Roman" w:eastAsia="Times New Roman"/>
      <w:sz w:val="24"/>
      <w:szCs w:val="24"/>
    </w:rPr>
  </w:style>
  <w:style w:type="paragraph" w:styleId="18">
    <w:name w:val="Normal (Web)"/>
    <w:basedOn w:val="1"/>
    <w:link w:val="41"/>
    <w:qFormat/>
    <w:uiPriority w:val="99"/>
    <w:pPr>
      <w:spacing w:before="100" w:beforeAutospacing="1" w:after="100" w:afterAutospacing="1" w:line="240" w:lineRule="auto"/>
      <w:ind w:left="1440" w:hanging="720"/>
    </w:pPr>
    <w:rPr>
      <w:rFonts w:ascii="Arial Unicode MS" w:hAnsi="Arial Unicode MS" w:eastAsia="Arial Unicode MS" w:cs="Arial Unicode MS"/>
      <w:sz w:val="24"/>
      <w:szCs w:val="24"/>
    </w:rPr>
  </w:style>
  <w:style w:type="table" w:styleId="19">
    <w:name w:val="Table Grid"/>
    <w:basedOn w:val="6"/>
    <w:qFormat/>
    <w:uiPriority w:val="59"/>
    <w:rPr>
      <w:rFonts w:eastAsia="Times New Roman"/>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
    <w:name w:val="Title"/>
    <w:basedOn w:val="1"/>
    <w:link w:val="29"/>
    <w:qFormat/>
    <w:uiPriority w:val="0"/>
    <w:pPr>
      <w:spacing w:after="0" w:line="360" w:lineRule="auto"/>
      <w:jc w:val="center"/>
    </w:pPr>
    <w:rPr>
      <w:rFonts w:ascii="Arial" w:hAnsi="Arial" w:eastAsia="Times New Roman"/>
      <w:b/>
      <w:sz w:val="40"/>
      <w:szCs w:val="20"/>
      <w:u w:val="single"/>
    </w:rPr>
  </w:style>
  <w:style w:type="character" w:customStyle="1" w:styleId="21">
    <w:name w:val="Body Text Char"/>
    <w:link w:val="8"/>
    <w:qFormat/>
    <w:uiPriority w:val="0"/>
    <w:rPr>
      <w:rFonts w:ascii="Times New Roman" w:hAnsi="Times New Roman" w:eastAsia="Times New Roman" w:cs="Times New Roman"/>
      <w:sz w:val="24"/>
      <w:szCs w:val="20"/>
    </w:rPr>
  </w:style>
  <w:style w:type="character" w:customStyle="1" w:styleId="22">
    <w:name w:val="Heading 1 Char"/>
    <w:link w:val="2"/>
    <w:qFormat/>
    <w:uiPriority w:val="9"/>
    <w:rPr>
      <w:rFonts w:ascii="Times New Roman" w:hAnsi="Times New Roman" w:eastAsia="Times New Roman" w:cs="Times New Roman"/>
      <w:sz w:val="24"/>
      <w:szCs w:val="20"/>
    </w:rPr>
  </w:style>
  <w:style w:type="paragraph" w:styleId="23">
    <w:name w:val="No Spacing"/>
    <w:qFormat/>
    <w:uiPriority w:val="1"/>
    <w:rPr>
      <w:rFonts w:ascii="Calibri" w:hAnsi="Calibri" w:eastAsia="Calibri" w:cs="Times New Roman"/>
      <w:sz w:val="22"/>
      <w:szCs w:val="22"/>
      <w:lang w:val="en-US" w:eastAsia="en-US" w:bidi="ar-SA"/>
    </w:rPr>
  </w:style>
  <w:style w:type="paragraph" w:styleId="24">
    <w:name w:val="List Paragraph"/>
    <w:basedOn w:val="1"/>
    <w:qFormat/>
    <w:uiPriority w:val="34"/>
    <w:pPr>
      <w:ind w:left="720"/>
      <w:contextualSpacing/>
    </w:pPr>
  </w:style>
  <w:style w:type="character" w:customStyle="1" w:styleId="25">
    <w:name w:val="Body Text Indent 3 Char"/>
    <w:link w:val="13"/>
    <w:qFormat/>
    <w:uiPriority w:val="0"/>
    <w:rPr>
      <w:sz w:val="16"/>
      <w:szCs w:val="16"/>
    </w:rPr>
  </w:style>
  <w:style w:type="character" w:customStyle="1" w:styleId="26">
    <w:name w:val="Header Char"/>
    <w:basedOn w:val="5"/>
    <w:link w:val="15"/>
    <w:qFormat/>
    <w:uiPriority w:val="99"/>
  </w:style>
  <w:style w:type="character" w:customStyle="1" w:styleId="27">
    <w:name w:val="Footer Char"/>
    <w:basedOn w:val="5"/>
    <w:link w:val="14"/>
    <w:qFormat/>
    <w:uiPriority w:val="99"/>
  </w:style>
  <w:style w:type="character" w:customStyle="1" w:styleId="28">
    <w:name w:val="Balloon Text Char"/>
    <w:link w:val="7"/>
    <w:semiHidden/>
    <w:qFormat/>
    <w:uiPriority w:val="99"/>
    <w:rPr>
      <w:rFonts w:ascii="Tahoma" w:hAnsi="Tahoma" w:cs="Tahoma"/>
      <w:sz w:val="16"/>
      <w:szCs w:val="16"/>
    </w:rPr>
  </w:style>
  <w:style w:type="character" w:customStyle="1" w:styleId="29">
    <w:name w:val="Title Char"/>
    <w:link w:val="20"/>
    <w:qFormat/>
    <w:uiPriority w:val="0"/>
    <w:rPr>
      <w:rFonts w:ascii="Arial" w:hAnsi="Arial" w:eastAsia="Times New Roman" w:cs="Times New Roman"/>
      <w:b/>
      <w:sz w:val="40"/>
      <w:szCs w:val="20"/>
      <w:u w:val="single"/>
    </w:rPr>
  </w:style>
  <w:style w:type="character" w:customStyle="1" w:styleId="30">
    <w:name w:val="Body Text 2 Char"/>
    <w:basedOn w:val="5"/>
    <w:link w:val="9"/>
    <w:semiHidden/>
    <w:qFormat/>
    <w:uiPriority w:val="99"/>
  </w:style>
  <w:style w:type="character" w:customStyle="1" w:styleId="31">
    <w:name w:val="Body Text Indent Char"/>
    <w:link w:val="11"/>
    <w:qFormat/>
    <w:uiPriority w:val="0"/>
    <w:rPr>
      <w:rFonts w:ascii="Times New Roman" w:hAnsi="Times New Roman" w:eastAsia="Times New Roman" w:cs="Times New Roman"/>
      <w:sz w:val="24"/>
      <w:szCs w:val="24"/>
    </w:rPr>
  </w:style>
  <w:style w:type="character" w:customStyle="1" w:styleId="32">
    <w:name w:val="Body Text Indent 2 Char"/>
    <w:basedOn w:val="5"/>
    <w:link w:val="12"/>
    <w:semiHidden/>
    <w:qFormat/>
    <w:uiPriority w:val="99"/>
  </w:style>
  <w:style w:type="character" w:customStyle="1" w:styleId="33">
    <w:name w:val="Body Text 3 Char"/>
    <w:link w:val="10"/>
    <w:qFormat/>
    <w:uiPriority w:val="99"/>
    <w:rPr>
      <w:sz w:val="16"/>
      <w:szCs w:val="16"/>
    </w:rPr>
  </w:style>
  <w:style w:type="paragraph" w:customStyle="1" w:styleId="34">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35">
    <w:name w:val="Heading 2 Char"/>
    <w:link w:val="3"/>
    <w:qFormat/>
    <w:uiPriority w:val="0"/>
    <w:rPr>
      <w:rFonts w:ascii="Cambria" w:hAnsi="Cambria" w:eastAsia="Times New Roman" w:cs="Times New Roman"/>
      <w:b/>
      <w:bCs/>
      <w:i/>
      <w:iCs/>
      <w:sz w:val="28"/>
      <w:szCs w:val="28"/>
    </w:rPr>
  </w:style>
  <w:style w:type="paragraph" w:customStyle="1" w:styleId="36">
    <w:name w:val="xl26"/>
    <w:basedOn w:val="1"/>
    <w:qFormat/>
    <w:uiPriority w:val="0"/>
    <w:pPr>
      <w:spacing w:before="100" w:beforeAutospacing="1" w:after="100" w:afterAutospacing="1" w:line="240" w:lineRule="auto"/>
      <w:jc w:val="center"/>
    </w:pPr>
    <w:rPr>
      <w:rFonts w:ascii="Arial" w:hAnsi="Arial" w:eastAsia="Times New Roman" w:cs="Arial"/>
      <w:b/>
      <w:bCs/>
      <w:sz w:val="24"/>
      <w:szCs w:val="24"/>
    </w:rPr>
  </w:style>
  <w:style w:type="paragraph" w:customStyle="1" w:styleId="37">
    <w:name w:val="Section V. Header"/>
    <w:basedOn w:val="1"/>
    <w:qFormat/>
    <w:uiPriority w:val="0"/>
    <w:pPr>
      <w:spacing w:after="0" w:line="240" w:lineRule="auto"/>
      <w:jc w:val="center"/>
    </w:pPr>
    <w:rPr>
      <w:rFonts w:ascii="Times New Roman" w:hAnsi="Times New Roman" w:eastAsia="Times New Roman"/>
      <w:b/>
      <w:sz w:val="36"/>
      <w:szCs w:val="20"/>
    </w:rPr>
  </w:style>
  <w:style w:type="paragraph" w:customStyle="1" w:styleId="38">
    <w:name w:val="Section X Header 3"/>
    <w:basedOn w:val="2"/>
    <w:qFormat/>
    <w:uiPriority w:val="0"/>
    <w:pPr>
      <w:jc w:val="center"/>
    </w:pPr>
    <w:rPr>
      <w:b/>
      <w:sz w:val="48"/>
    </w:rPr>
  </w:style>
  <w:style w:type="paragraph" w:customStyle="1" w:styleId="39">
    <w:name w:val="No specing"/>
    <w:basedOn w:val="1"/>
    <w:qFormat/>
    <w:uiPriority w:val="0"/>
    <w:pPr>
      <w:autoSpaceDE w:val="0"/>
      <w:autoSpaceDN w:val="0"/>
      <w:adjustRightInd w:val="0"/>
      <w:spacing w:after="0" w:line="240" w:lineRule="auto"/>
      <w:jc w:val="both"/>
    </w:pPr>
    <w:rPr>
      <w:rFonts w:ascii="TimesNewRoman,Bold" w:hAnsi="TimesNewRoman,Bold" w:eastAsia="Times New Roman" w:cs="TimesNewRoman,Bold"/>
      <w:b/>
      <w:bCs/>
      <w:sz w:val="24"/>
      <w:szCs w:val="24"/>
    </w:rPr>
  </w:style>
  <w:style w:type="character" w:customStyle="1" w:styleId="40">
    <w:name w:val="Heading 3 Char"/>
    <w:basedOn w:val="5"/>
    <w:link w:val="4"/>
    <w:semiHidden/>
    <w:qFormat/>
    <w:uiPriority w:val="99"/>
    <w:rPr>
      <w:rFonts w:ascii="Cambria" w:hAnsi="Cambria" w:eastAsia="Times New Roman" w:cs="Times New Roman"/>
      <w:b/>
      <w:bCs/>
      <w:sz w:val="26"/>
      <w:szCs w:val="26"/>
      <w:lang w:val="en-US" w:eastAsia="en-US"/>
    </w:rPr>
  </w:style>
  <w:style w:type="character" w:customStyle="1" w:styleId="41">
    <w:name w:val="Normal (Web) Char"/>
    <w:basedOn w:val="5"/>
    <w:link w:val="18"/>
    <w:qFormat/>
    <w:uiPriority w:val="99"/>
    <w:rPr>
      <w:rFonts w:ascii="Arial Unicode MS" w:hAnsi="Arial Unicode MS" w:eastAsia="Arial Unicode MS" w:cs="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4"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BE442-A861-40D3-9E53-D30505A2B7FF}">
  <ds:schemaRefs/>
</ds:datastoreItem>
</file>

<file path=docProps/app.xml><?xml version="1.0" encoding="utf-8"?>
<Properties xmlns="http://schemas.openxmlformats.org/officeDocument/2006/extended-properties" xmlns:vt="http://schemas.openxmlformats.org/officeDocument/2006/docPropsVTypes">
  <Template>Normal</Template>
  <Company>PHED, Govt of Mizoram</Company>
  <Pages>25</Pages>
  <Words>8011</Words>
  <Characters>41913</Characters>
  <Lines>564</Lines>
  <Paragraphs>158</Paragraphs>
  <TotalTime>0</TotalTime>
  <ScaleCrop>false</ScaleCrop>
  <LinksUpToDate>false</LinksUpToDate>
  <CharactersWithSpaces>51727</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2022-05-12T05:39:00Z</dcterms:created>
  <dc:creator>AE Rural WATSAN Circle</dc:creator>
  <cp:lastModifiedBy>Owner</cp:lastModifiedBy>
  <cp:lastPrinted>2022-07-26T05:25:00Z</cp:lastPrinted>
  <dcterms:modified xsi:type="dcterms:W3CDTF">2022-07-29T08:48:36Z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BD0B29FE5B5A447B863CA9C1CB2F5ACA</vt:lpwstr>
  </property>
</Properties>
</file>